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F4D7FD" w14:textId="2F6A4246" w:rsidR="003D0D7B" w:rsidRPr="005D616B" w:rsidRDefault="003D0D7B" w:rsidP="005D616B">
      <w:pPr>
        <w:jc w:val="center"/>
        <w:rPr>
          <w:rFonts w:ascii="Calibri" w:eastAsiaTheme="minorEastAsia" w:hAnsi="Calibri" w:cs="Calibri"/>
          <w:b/>
          <w:bCs/>
          <w:color w:val="4F81BD" w:themeColor="accent1"/>
          <w:sz w:val="28"/>
          <w:szCs w:val="28"/>
          <w:lang w:eastAsia="en-GB"/>
        </w:rPr>
      </w:pPr>
      <w:bookmarkStart w:id="0" w:name="_GoBack"/>
      <w:bookmarkEnd w:id="0"/>
      <w:r w:rsidRPr="003D0D7B">
        <w:rPr>
          <w:rFonts w:ascii="Calibri" w:eastAsiaTheme="minorEastAsia" w:hAnsi="Calibri" w:cs="Calibri"/>
          <w:b/>
          <w:bCs/>
          <w:color w:val="548DD4"/>
          <w:sz w:val="28"/>
          <w:szCs w:val="28"/>
          <w:lang w:eastAsia="en-GB"/>
        </w:rPr>
        <w:t xml:space="preserve">Clinical Software </w:t>
      </w:r>
      <w:r w:rsidR="009472A6">
        <w:rPr>
          <w:rFonts w:ascii="Calibri" w:eastAsiaTheme="minorEastAsia" w:hAnsi="Calibri" w:cs="Calibri"/>
          <w:b/>
          <w:bCs/>
          <w:color w:val="548DD4"/>
          <w:sz w:val="28"/>
          <w:szCs w:val="28"/>
          <w:lang w:eastAsia="en-GB"/>
        </w:rPr>
        <w:t>(</w:t>
      </w:r>
      <w:r w:rsidRPr="003D0D7B">
        <w:rPr>
          <w:rFonts w:ascii="Calibri" w:eastAsiaTheme="minorEastAsia" w:hAnsi="Calibri" w:cs="Calibri"/>
          <w:b/>
          <w:bCs/>
          <w:color w:val="548DD4"/>
          <w:sz w:val="28"/>
          <w:szCs w:val="28"/>
          <w:lang w:eastAsia="en-GB"/>
        </w:rPr>
        <w:t xml:space="preserve">and Hardware) Solutions in all areas of </w:t>
      </w:r>
      <w:r w:rsidRPr="00153AE3">
        <w:rPr>
          <w:rFonts w:ascii="Calibri" w:eastAsiaTheme="minorEastAsia" w:hAnsi="Calibri" w:cs="Calibri"/>
          <w:b/>
          <w:bCs/>
          <w:color w:val="4F81BD" w:themeColor="accent1"/>
          <w:sz w:val="28"/>
          <w:szCs w:val="28"/>
          <w:lang w:eastAsia="en-GB"/>
        </w:rPr>
        <w:t>healthcare (</w:t>
      </w:r>
      <w:r w:rsidR="00153AE3" w:rsidRPr="00153AE3">
        <w:rPr>
          <w:rFonts w:cstheme="minorHAnsi"/>
          <w:b/>
          <w:bCs/>
          <w:color w:val="4F81BD" w:themeColor="accent1"/>
          <w:sz w:val="28"/>
          <w:szCs w:val="28"/>
        </w:rPr>
        <w:t>2021/S 001-002154</w:t>
      </w:r>
      <w:r w:rsidRPr="00153AE3">
        <w:rPr>
          <w:rFonts w:ascii="Calibri" w:eastAsiaTheme="minorEastAsia" w:hAnsi="Calibri" w:cs="Calibri"/>
          <w:b/>
          <w:bCs/>
          <w:color w:val="4F81BD" w:themeColor="accent1"/>
          <w:sz w:val="28"/>
          <w:szCs w:val="28"/>
          <w:lang w:eastAsia="en-GB"/>
        </w:rPr>
        <w:t>)</w:t>
      </w:r>
    </w:p>
    <w:p w14:paraId="6145B6E3" w14:textId="1696818E" w:rsidR="00137A75" w:rsidRPr="003D0D7B" w:rsidRDefault="00137A75" w:rsidP="002B2EAE">
      <w:pPr>
        <w:widowControl w:val="0"/>
        <w:autoSpaceDE w:val="0"/>
        <w:autoSpaceDN w:val="0"/>
        <w:adjustRightInd w:val="0"/>
        <w:spacing w:after="0" w:line="239" w:lineRule="auto"/>
        <w:jc w:val="center"/>
        <w:rPr>
          <w:rFonts w:ascii="Calibri" w:eastAsiaTheme="minorEastAsia" w:hAnsi="Calibri" w:cs="Calibri"/>
          <w:b/>
          <w:bCs/>
          <w:i/>
          <w:iCs/>
          <w:color w:val="548DD4"/>
          <w:sz w:val="28"/>
          <w:szCs w:val="28"/>
          <w:lang w:eastAsia="en-GB"/>
        </w:rPr>
      </w:pPr>
      <w:r w:rsidRPr="003D0D7B">
        <w:rPr>
          <w:rFonts w:ascii="Calibri" w:eastAsiaTheme="minorEastAsia" w:hAnsi="Calibri" w:cs="Calibri"/>
          <w:b/>
          <w:bCs/>
          <w:i/>
          <w:iCs/>
          <w:color w:val="548DD4"/>
          <w:sz w:val="28"/>
          <w:szCs w:val="28"/>
          <w:lang w:eastAsia="en-GB"/>
        </w:rPr>
        <w:t>Terms of Use</w:t>
      </w:r>
      <w:r w:rsidR="003D0D7B" w:rsidRPr="003D0D7B">
        <w:rPr>
          <w:rFonts w:ascii="Calibri" w:eastAsiaTheme="minorEastAsia" w:hAnsi="Calibri" w:cs="Calibri"/>
          <w:b/>
          <w:bCs/>
          <w:i/>
          <w:iCs/>
          <w:color w:val="548DD4"/>
          <w:sz w:val="28"/>
          <w:szCs w:val="28"/>
          <w:lang w:eastAsia="en-GB"/>
        </w:rPr>
        <w:t xml:space="preserve"> and Access Agreement</w:t>
      </w:r>
    </w:p>
    <w:p w14:paraId="4A860BAA" w14:textId="77777777" w:rsidR="00137A75" w:rsidRPr="00137A75" w:rsidRDefault="00137A75" w:rsidP="002B2EAE">
      <w:pPr>
        <w:widowControl w:val="0"/>
        <w:autoSpaceDE w:val="0"/>
        <w:autoSpaceDN w:val="0"/>
        <w:adjustRightInd w:val="0"/>
        <w:spacing w:after="0" w:line="247" w:lineRule="exact"/>
        <w:rPr>
          <w:rFonts w:ascii="Times New Roman" w:eastAsiaTheme="minorEastAsia" w:hAnsi="Times New Roman" w:cs="Times New Roman"/>
          <w:sz w:val="24"/>
          <w:szCs w:val="24"/>
          <w:lang w:eastAsia="en-GB"/>
        </w:rPr>
      </w:pPr>
    </w:p>
    <w:p w14:paraId="137A5380" w14:textId="77777777" w:rsidR="00137A75" w:rsidRPr="00137A75" w:rsidRDefault="00137A75" w:rsidP="00325788">
      <w:pPr>
        <w:widowControl w:val="0"/>
        <w:autoSpaceDE w:val="0"/>
        <w:autoSpaceDN w:val="0"/>
        <w:adjustRightInd w:val="0"/>
        <w:spacing w:after="0" w:line="239" w:lineRule="auto"/>
        <w:jc w:val="both"/>
        <w:rPr>
          <w:rFonts w:ascii="Times New Roman" w:eastAsiaTheme="minorEastAsia" w:hAnsi="Times New Roman" w:cs="Times New Roman"/>
          <w:sz w:val="24"/>
          <w:szCs w:val="24"/>
          <w:lang w:eastAsia="en-GB"/>
        </w:rPr>
      </w:pPr>
      <w:r w:rsidRPr="00137A75">
        <w:rPr>
          <w:rFonts w:ascii="Calibri" w:eastAsiaTheme="minorEastAsia" w:hAnsi="Calibri" w:cs="Calibri"/>
          <w:b/>
          <w:bCs/>
          <w:i/>
          <w:iCs/>
          <w:color w:val="548DD4"/>
          <w:lang w:eastAsia="en-GB"/>
        </w:rPr>
        <w:t>Introduction</w:t>
      </w:r>
    </w:p>
    <w:p w14:paraId="384E52B1" w14:textId="71BD0C53" w:rsidR="00137A75" w:rsidRPr="00137A75" w:rsidRDefault="00137A75" w:rsidP="00325788">
      <w:pPr>
        <w:widowControl w:val="0"/>
        <w:overflowPunct w:val="0"/>
        <w:autoSpaceDE w:val="0"/>
        <w:autoSpaceDN w:val="0"/>
        <w:adjustRightInd w:val="0"/>
        <w:spacing w:after="0" w:line="224" w:lineRule="auto"/>
        <w:jc w:val="both"/>
        <w:rPr>
          <w:rFonts w:ascii="Times New Roman" w:eastAsiaTheme="minorEastAsia" w:hAnsi="Times New Roman" w:cs="Times New Roman"/>
          <w:sz w:val="24"/>
          <w:szCs w:val="24"/>
          <w:lang w:eastAsia="en-GB"/>
        </w:rPr>
      </w:pPr>
      <w:r w:rsidRPr="00137A75">
        <w:rPr>
          <w:rFonts w:ascii="Calibri" w:eastAsiaTheme="minorEastAsia" w:hAnsi="Calibri" w:cs="Calibri"/>
          <w:lang w:eastAsia="en-GB"/>
        </w:rPr>
        <w:t xml:space="preserve">The QE Procurement framework for Clinical Software </w:t>
      </w:r>
      <w:r w:rsidR="00873E0A">
        <w:rPr>
          <w:rFonts w:ascii="Calibri" w:eastAsiaTheme="minorEastAsia" w:hAnsi="Calibri" w:cs="Calibri"/>
          <w:lang w:eastAsia="en-GB"/>
        </w:rPr>
        <w:t>(</w:t>
      </w:r>
      <w:r w:rsidRPr="00137A75">
        <w:rPr>
          <w:rFonts w:ascii="Calibri" w:eastAsiaTheme="minorEastAsia" w:hAnsi="Calibri" w:cs="Calibri"/>
          <w:lang w:eastAsia="en-GB"/>
        </w:rPr>
        <w:t>and Hardware) Solutions</w:t>
      </w:r>
      <w:r w:rsidR="00153AE3">
        <w:rPr>
          <w:rFonts w:ascii="Calibri" w:eastAsiaTheme="minorEastAsia" w:hAnsi="Calibri" w:cs="Calibri"/>
          <w:lang w:eastAsia="en-GB"/>
        </w:rPr>
        <w:t xml:space="preserve"> for use in Healthcare</w:t>
      </w:r>
      <w:r w:rsidRPr="00137A75">
        <w:rPr>
          <w:rFonts w:ascii="Calibri" w:eastAsiaTheme="minorEastAsia" w:hAnsi="Calibri" w:cs="Calibri"/>
          <w:lang w:eastAsia="en-GB"/>
        </w:rPr>
        <w:t xml:space="preserve"> (the “</w:t>
      </w:r>
      <w:r w:rsidRPr="00137A75">
        <w:rPr>
          <w:rFonts w:ascii="Calibri" w:eastAsiaTheme="minorEastAsia" w:hAnsi="Calibri" w:cs="Calibri"/>
          <w:b/>
          <w:bCs/>
          <w:lang w:eastAsia="en-GB"/>
        </w:rPr>
        <w:t>Framework</w:t>
      </w:r>
      <w:r w:rsidRPr="00137A75">
        <w:rPr>
          <w:rFonts w:ascii="Calibri" w:eastAsiaTheme="minorEastAsia" w:hAnsi="Calibri" w:cs="Calibri"/>
          <w:lang w:eastAsia="en-GB"/>
        </w:rPr>
        <w:t xml:space="preserve">”) was awarded by QE Procurement (a trading name of QE Facilities Limited) on </w:t>
      </w:r>
      <w:r w:rsidR="003D0D7B">
        <w:rPr>
          <w:rFonts w:ascii="Calibri" w:eastAsiaTheme="minorEastAsia" w:hAnsi="Calibri" w:cs="Calibri"/>
          <w:lang w:eastAsia="en-GB"/>
        </w:rPr>
        <w:t>4</w:t>
      </w:r>
      <w:r w:rsidR="003D0D7B" w:rsidRPr="003D0D7B">
        <w:rPr>
          <w:rFonts w:ascii="Calibri" w:eastAsiaTheme="minorEastAsia" w:hAnsi="Calibri" w:cs="Calibri"/>
          <w:vertAlign w:val="superscript"/>
          <w:lang w:eastAsia="en-GB"/>
        </w:rPr>
        <w:t>th</w:t>
      </w:r>
      <w:r w:rsidR="003D0D7B">
        <w:rPr>
          <w:rFonts w:ascii="Calibri" w:eastAsiaTheme="minorEastAsia" w:hAnsi="Calibri" w:cs="Calibri"/>
          <w:lang w:eastAsia="en-GB"/>
        </w:rPr>
        <w:t xml:space="preserve"> January 2021</w:t>
      </w:r>
      <w:r w:rsidRPr="00137A75">
        <w:rPr>
          <w:rFonts w:ascii="Calibri" w:eastAsiaTheme="minorEastAsia" w:hAnsi="Calibri" w:cs="Calibri"/>
          <w:lang w:eastAsia="en-GB"/>
        </w:rPr>
        <w:t xml:space="preserve"> and will be in force for a </w:t>
      </w:r>
      <w:r w:rsidR="003D0D7B" w:rsidRPr="00137A75">
        <w:rPr>
          <w:rFonts w:ascii="Calibri" w:eastAsiaTheme="minorEastAsia" w:hAnsi="Calibri" w:cs="Calibri"/>
          <w:lang w:eastAsia="en-GB"/>
        </w:rPr>
        <w:t>four-year</w:t>
      </w:r>
      <w:r w:rsidRPr="00137A75">
        <w:rPr>
          <w:rFonts w:ascii="Calibri" w:eastAsiaTheme="minorEastAsia" w:hAnsi="Calibri" w:cs="Calibri"/>
          <w:lang w:eastAsia="en-GB"/>
        </w:rPr>
        <w:t xml:space="preserve"> period. There are </w:t>
      </w:r>
      <w:r w:rsidR="003D0D7B">
        <w:rPr>
          <w:rFonts w:ascii="Calibri" w:eastAsiaTheme="minorEastAsia" w:hAnsi="Calibri" w:cs="Calibri"/>
          <w:lang w:eastAsia="en-GB"/>
        </w:rPr>
        <w:t xml:space="preserve">65 </w:t>
      </w:r>
      <w:r w:rsidRPr="00137A75">
        <w:rPr>
          <w:rFonts w:ascii="Calibri" w:eastAsiaTheme="minorEastAsia" w:hAnsi="Calibri" w:cs="Calibri"/>
          <w:lang w:eastAsia="en-GB"/>
        </w:rPr>
        <w:t>suppliers appointed onto the Framework (the “</w:t>
      </w:r>
      <w:r w:rsidRPr="00137A75">
        <w:rPr>
          <w:rFonts w:ascii="Calibri" w:eastAsiaTheme="minorEastAsia" w:hAnsi="Calibri" w:cs="Calibri"/>
          <w:b/>
          <w:bCs/>
          <w:lang w:eastAsia="en-GB"/>
        </w:rPr>
        <w:t>Suppliers</w:t>
      </w:r>
      <w:r w:rsidRPr="00137A75">
        <w:rPr>
          <w:rFonts w:ascii="Calibri" w:eastAsiaTheme="minorEastAsia" w:hAnsi="Calibri" w:cs="Calibri"/>
          <w:lang w:eastAsia="en-GB"/>
        </w:rPr>
        <w:t xml:space="preserve">”) over </w:t>
      </w:r>
      <w:r w:rsidR="00E25F01">
        <w:rPr>
          <w:rFonts w:ascii="Calibri" w:eastAsiaTheme="minorEastAsia" w:hAnsi="Calibri" w:cs="Calibri"/>
          <w:lang w:eastAsia="en-GB"/>
        </w:rPr>
        <w:t>4</w:t>
      </w:r>
      <w:r w:rsidR="003D0D7B">
        <w:rPr>
          <w:rFonts w:ascii="Calibri" w:eastAsiaTheme="minorEastAsia" w:hAnsi="Calibri" w:cs="Calibri"/>
          <w:lang w:eastAsia="en-GB"/>
        </w:rPr>
        <w:t>2</w:t>
      </w:r>
      <w:r w:rsidRPr="00137A75">
        <w:rPr>
          <w:rFonts w:ascii="Calibri" w:eastAsiaTheme="minorEastAsia" w:hAnsi="Calibri" w:cs="Calibri"/>
          <w:lang w:eastAsia="en-GB"/>
        </w:rPr>
        <w:t xml:space="preserve"> separate lines, each offering a Clinical</w:t>
      </w:r>
      <w:r w:rsidR="00153AE3">
        <w:rPr>
          <w:rFonts w:ascii="Calibri" w:eastAsiaTheme="minorEastAsia" w:hAnsi="Calibri" w:cs="Calibri"/>
          <w:lang w:eastAsia="en-GB"/>
        </w:rPr>
        <w:t xml:space="preserve"> IT</w:t>
      </w:r>
      <w:r w:rsidRPr="00137A75">
        <w:rPr>
          <w:rFonts w:ascii="Calibri" w:eastAsiaTheme="minorEastAsia" w:hAnsi="Calibri" w:cs="Calibri"/>
          <w:lang w:eastAsia="en-GB"/>
        </w:rPr>
        <w:t xml:space="preserve"> Solution for use in a healthcare setting. References in these terms to QE Procurement shall be interpreted as a reference to QE Facilities Limited.</w:t>
      </w:r>
    </w:p>
    <w:p w14:paraId="2FC72306" w14:textId="77777777" w:rsidR="00137A75" w:rsidRPr="00137A75" w:rsidRDefault="00137A75" w:rsidP="00325788">
      <w:pPr>
        <w:widowControl w:val="0"/>
        <w:autoSpaceDE w:val="0"/>
        <w:autoSpaceDN w:val="0"/>
        <w:adjustRightInd w:val="0"/>
        <w:spacing w:after="0" w:line="290" w:lineRule="exact"/>
        <w:jc w:val="both"/>
        <w:rPr>
          <w:rFonts w:ascii="Times New Roman" w:eastAsiaTheme="minorEastAsia" w:hAnsi="Times New Roman" w:cs="Times New Roman"/>
          <w:sz w:val="24"/>
          <w:szCs w:val="24"/>
          <w:lang w:eastAsia="en-GB"/>
        </w:rPr>
      </w:pPr>
    </w:p>
    <w:p w14:paraId="0597650A" w14:textId="610CBAD8" w:rsidR="00137A75" w:rsidRPr="003D0D7B" w:rsidRDefault="00137A75" w:rsidP="00325788">
      <w:pPr>
        <w:pStyle w:val="NoSpacing"/>
        <w:jc w:val="both"/>
        <w:rPr>
          <w:rFonts w:ascii="Segoe UI" w:eastAsia="Times New Roman" w:hAnsi="Segoe UI" w:cs="Segoe UI"/>
          <w:sz w:val="21"/>
          <w:szCs w:val="21"/>
          <w:lang w:eastAsia="en-GB"/>
        </w:rPr>
      </w:pPr>
      <w:r w:rsidRPr="00137A75">
        <w:rPr>
          <w:lang w:eastAsia="en-GB"/>
        </w:rPr>
        <w:t>This document details the terms of use for the Framework. The Framework is accessible to all contracting authorities identifiable in the Contract Notice for the Framework (</w:t>
      </w:r>
      <w:r w:rsidR="003D0D7B" w:rsidRPr="003D0D7B">
        <w:rPr>
          <w:lang w:eastAsia="en-GB"/>
        </w:rPr>
        <w:t>202</w:t>
      </w:r>
      <w:r w:rsidR="00153AE3">
        <w:rPr>
          <w:lang w:eastAsia="en-GB"/>
        </w:rPr>
        <w:t>1/S 001-002154</w:t>
      </w:r>
      <w:r w:rsidRPr="00137A75">
        <w:rPr>
          <w:lang w:eastAsia="en-GB"/>
        </w:rPr>
        <w:t>) involved in the provision of healthcare that have a requirement for a Clinical IT Solution (the “</w:t>
      </w:r>
      <w:r w:rsidRPr="00137A75">
        <w:rPr>
          <w:b/>
          <w:bCs/>
          <w:lang w:eastAsia="en-GB"/>
        </w:rPr>
        <w:t>Contracting Authorities</w:t>
      </w:r>
      <w:r w:rsidRPr="00137A75">
        <w:rPr>
          <w:lang w:eastAsia="en-GB"/>
        </w:rPr>
        <w:t xml:space="preserve">”) and it is </w:t>
      </w:r>
      <w:r w:rsidRPr="00137A75">
        <w:rPr>
          <w:b/>
          <w:bCs/>
          <w:lang w:eastAsia="en-GB"/>
        </w:rPr>
        <w:t>free to use.</w:t>
      </w:r>
      <w:r w:rsidRPr="00137A75">
        <w:rPr>
          <w:lang w:eastAsia="en-GB"/>
        </w:rPr>
        <w:t xml:space="preserve"> The Framework provides Contracting Authorities with a route to market without the need to publish their requirements via OJEU.</w:t>
      </w:r>
    </w:p>
    <w:p w14:paraId="1C0BEB87" w14:textId="77777777" w:rsidR="00137A75" w:rsidRPr="00137A75" w:rsidRDefault="00137A75" w:rsidP="00325788">
      <w:pPr>
        <w:widowControl w:val="0"/>
        <w:autoSpaceDE w:val="0"/>
        <w:autoSpaceDN w:val="0"/>
        <w:adjustRightInd w:val="0"/>
        <w:spacing w:after="0" w:line="321" w:lineRule="exact"/>
        <w:jc w:val="both"/>
        <w:rPr>
          <w:rFonts w:ascii="Times New Roman" w:eastAsiaTheme="minorEastAsia" w:hAnsi="Times New Roman" w:cs="Times New Roman"/>
          <w:sz w:val="24"/>
          <w:szCs w:val="24"/>
          <w:lang w:eastAsia="en-GB"/>
        </w:rPr>
      </w:pPr>
    </w:p>
    <w:p w14:paraId="10576B0B" w14:textId="1D97B0E9" w:rsidR="00137A75" w:rsidRPr="00137A75" w:rsidRDefault="00137A75" w:rsidP="00325788">
      <w:pPr>
        <w:widowControl w:val="0"/>
        <w:overflowPunct w:val="0"/>
        <w:autoSpaceDE w:val="0"/>
        <w:autoSpaceDN w:val="0"/>
        <w:adjustRightInd w:val="0"/>
        <w:spacing w:after="0" w:line="218" w:lineRule="auto"/>
        <w:jc w:val="both"/>
        <w:rPr>
          <w:rFonts w:ascii="Times New Roman" w:eastAsiaTheme="minorEastAsia" w:hAnsi="Times New Roman" w:cs="Times New Roman"/>
          <w:sz w:val="24"/>
          <w:szCs w:val="24"/>
          <w:lang w:eastAsia="en-GB"/>
        </w:rPr>
      </w:pPr>
      <w:r w:rsidRPr="00137A75">
        <w:rPr>
          <w:rFonts w:ascii="Calibri" w:eastAsiaTheme="minorEastAsia" w:hAnsi="Calibri" w:cs="Calibri"/>
          <w:lang w:eastAsia="en-GB"/>
        </w:rPr>
        <w:t xml:space="preserve">The Framework consists of multiple product lines for </w:t>
      </w:r>
      <w:r w:rsidR="003D0D7B" w:rsidRPr="00137A75">
        <w:rPr>
          <w:rFonts w:ascii="Calibri" w:eastAsiaTheme="minorEastAsia" w:hAnsi="Calibri" w:cs="Calibri"/>
          <w:lang w:eastAsia="en-GB"/>
        </w:rPr>
        <w:t>Clinical</w:t>
      </w:r>
      <w:r w:rsidR="00873E0A">
        <w:rPr>
          <w:rFonts w:ascii="Calibri" w:eastAsiaTheme="minorEastAsia" w:hAnsi="Calibri" w:cs="Calibri"/>
          <w:lang w:eastAsia="en-GB"/>
        </w:rPr>
        <w:t xml:space="preserve"> </w:t>
      </w:r>
      <w:r w:rsidR="003D0D7B" w:rsidRPr="00137A75">
        <w:rPr>
          <w:rFonts w:ascii="Calibri" w:eastAsiaTheme="minorEastAsia" w:hAnsi="Calibri" w:cs="Calibri"/>
          <w:lang w:eastAsia="en-GB"/>
        </w:rPr>
        <w:t xml:space="preserve">Software </w:t>
      </w:r>
      <w:r w:rsidR="00873E0A">
        <w:rPr>
          <w:rFonts w:ascii="Calibri" w:eastAsiaTheme="minorEastAsia" w:hAnsi="Calibri" w:cs="Calibri"/>
          <w:lang w:eastAsia="en-GB"/>
        </w:rPr>
        <w:t>(</w:t>
      </w:r>
      <w:r w:rsidR="003D0D7B" w:rsidRPr="00137A75">
        <w:rPr>
          <w:rFonts w:ascii="Calibri" w:eastAsiaTheme="minorEastAsia" w:hAnsi="Calibri" w:cs="Calibri"/>
          <w:lang w:eastAsia="en-GB"/>
        </w:rPr>
        <w:t>and Hardware) Solutions in all areas of healthcare</w:t>
      </w:r>
      <w:r w:rsidRPr="00137A75">
        <w:rPr>
          <w:rFonts w:ascii="Calibri" w:eastAsiaTheme="minorEastAsia" w:hAnsi="Calibri" w:cs="Calibri"/>
          <w:lang w:eastAsia="en-GB"/>
        </w:rPr>
        <w:t>. The Framework includes the following commercial delivery options</w:t>
      </w:r>
      <w:r w:rsidR="0068497C">
        <w:rPr>
          <w:rFonts w:ascii="Calibri" w:eastAsiaTheme="minorEastAsia" w:hAnsi="Calibri" w:cs="Calibri"/>
          <w:lang w:eastAsia="en-GB"/>
        </w:rPr>
        <w:t xml:space="preserve"> for purchasing Solutions</w:t>
      </w:r>
      <w:r w:rsidRPr="00137A75">
        <w:rPr>
          <w:rFonts w:ascii="Calibri" w:eastAsiaTheme="minorEastAsia" w:hAnsi="Calibri" w:cs="Calibri"/>
          <w:lang w:eastAsia="en-GB"/>
        </w:rPr>
        <w:t>:</w:t>
      </w:r>
    </w:p>
    <w:p w14:paraId="04B2460A" w14:textId="77777777" w:rsidR="00137A75" w:rsidRPr="00137A75" w:rsidRDefault="00137A75" w:rsidP="00325788">
      <w:pPr>
        <w:widowControl w:val="0"/>
        <w:autoSpaceDE w:val="0"/>
        <w:autoSpaceDN w:val="0"/>
        <w:adjustRightInd w:val="0"/>
        <w:spacing w:after="0" w:line="50" w:lineRule="exact"/>
        <w:jc w:val="both"/>
        <w:rPr>
          <w:rFonts w:ascii="Times New Roman" w:eastAsiaTheme="minorEastAsia" w:hAnsi="Times New Roman" w:cs="Times New Roman"/>
          <w:sz w:val="24"/>
          <w:szCs w:val="24"/>
          <w:lang w:eastAsia="en-GB"/>
        </w:rPr>
      </w:pPr>
    </w:p>
    <w:p w14:paraId="3FB356C3" w14:textId="44E7013D" w:rsidR="00CB4EB0" w:rsidRDefault="00CB4EB0" w:rsidP="00325788">
      <w:pPr>
        <w:pStyle w:val="ListParagraph"/>
        <w:spacing w:after="0" w:line="240" w:lineRule="auto"/>
        <w:ind w:left="1134"/>
        <w:jc w:val="both"/>
        <w:rPr>
          <w:rFonts w:ascii="Calibri" w:hAnsi="Calibri"/>
        </w:rPr>
      </w:pPr>
    </w:p>
    <w:p w14:paraId="12AECC8A" w14:textId="77777777" w:rsidR="00CB4EB0" w:rsidRDefault="00CB4EB0" w:rsidP="00325788">
      <w:pPr>
        <w:pStyle w:val="ListParagraph"/>
        <w:numPr>
          <w:ilvl w:val="2"/>
          <w:numId w:val="9"/>
        </w:numPr>
        <w:tabs>
          <w:tab w:val="clear" w:pos="1418"/>
          <w:tab w:val="num" w:pos="567"/>
        </w:tabs>
        <w:spacing w:after="0" w:line="240" w:lineRule="auto"/>
        <w:ind w:left="567" w:hanging="567"/>
        <w:jc w:val="both"/>
        <w:rPr>
          <w:rFonts w:ascii="Calibri" w:hAnsi="Calibri"/>
        </w:rPr>
      </w:pPr>
      <w:r>
        <w:rPr>
          <w:rFonts w:ascii="Calibri" w:hAnsi="Calibri"/>
        </w:rPr>
        <w:t>Software licences and/or software support and related professional services;</w:t>
      </w:r>
    </w:p>
    <w:p w14:paraId="56E98DCB" w14:textId="372B94F1" w:rsidR="00CB4EB0" w:rsidRDefault="00CB4EB0" w:rsidP="00325788">
      <w:pPr>
        <w:pStyle w:val="ListParagraph"/>
        <w:numPr>
          <w:ilvl w:val="2"/>
          <w:numId w:val="9"/>
        </w:numPr>
        <w:tabs>
          <w:tab w:val="clear" w:pos="1418"/>
          <w:tab w:val="num" w:pos="567"/>
        </w:tabs>
        <w:spacing w:after="0" w:line="240" w:lineRule="auto"/>
        <w:ind w:left="567" w:hanging="567"/>
        <w:jc w:val="both"/>
        <w:rPr>
          <w:rFonts w:ascii="Calibri" w:hAnsi="Calibri"/>
        </w:rPr>
      </w:pPr>
      <w:r>
        <w:rPr>
          <w:rFonts w:ascii="Calibri" w:hAnsi="Calibri"/>
        </w:rPr>
        <w:t xml:space="preserve">System supply contracts (including elements of hardware, software and related services (including support and professional services including implementation); </w:t>
      </w:r>
    </w:p>
    <w:p w14:paraId="58F17F68" w14:textId="5A5300BD" w:rsidR="00CB4EB0" w:rsidRDefault="00CB4EB0" w:rsidP="00325788">
      <w:pPr>
        <w:pStyle w:val="ListParagraph"/>
        <w:numPr>
          <w:ilvl w:val="2"/>
          <w:numId w:val="9"/>
        </w:numPr>
        <w:tabs>
          <w:tab w:val="clear" w:pos="1418"/>
          <w:tab w:val="num" w:pos="567"/>
        </w:tabs>
        <w:spacing w:after="0" w:line="240" w:lineRule="auto"/>
        <w:ind w:left="567" w:hanging="567"/>
        <w:jc w:val="both"/>
        <w:rPr>
          <w:rFonts w:ascii="Calibri" w:hAnsi="Calibri"/>
        </w:rPr>
      </w:pPr>
      <w:r>
        <w:rPr>
          <w:rFonts w:ascii="Calibri" w:hAnsi="Calibri"/>
        </w:rPr>
        <w:t>Fully managed services contracts including all hard, software and professional services required to meet the contracting Authorities requirements</w:t>
      </w:r>
      <w:r w:rsidR="00153AE3">
        <w:rPr>
          <w:rFonts w:ascii="Calibri" w:hAnsi="Calibri"/>
        </w:rPr>
        <w:t>; and</w:t>
      </w:r>
    </w:p>
    <w:p w14:paraId="43B1B0BE" w14:textId="77777777" w:rsidR="00CB4EB0" w:rsidRDefault="00CB4EB0" w:rsidP="00325788">
      <w:pPr>
        <w:pStyle w:val="ListParagraph"/>
        <w:numPr>
          <w:ilvl w:val="2"/>
          <w:numId w:val="9"/>
        </w:numPr>
        <w:tabs>
          <w:tab w:val="clear" w:pos="1418"/>
          <w:tab w:val="num" w:pos="567"/>
        </w:tabs>
        <w:spacing w:after="0" w:line="240" w:lineRule="auto"/>
        <w:ind w:left="567" w:hanging="567"/>
        <w:jc w:val="both"/>
        <w:rPr>
          <w:rFonts w:ascii="Calibri" w:hAnsi="Calibri"/>
        </w:rPr>
      </w:pPr>
      <w:r>
        <w:rPr>
          <w:rFonts w:ascii="Calibri" w:hAnsi="Calibri"/>
        </w:rPr>
        <w:t xml:space="preserve">Software as a service model (SaaS) including all professional services to implement, deploy and manage. </w:t>
      </w:r>
    </w:p>
    <w:p w14:paraId="10841717" w14:textId="77777777" w:rsidR="00137A75" w:rsidRPr="00137A75" w:rsidRDefault="00137A75" w:rsidP="00325788">
      <w:pPr>
        <w:widowControl w:val="0"/>
        <w:autoSpaceDE w:val="0"/>
        <w:autoSpaceDN w:val="0"/>
        <w:adjustRightInd w:val="0"/>
        <w:spacing w:after="0" w:line="321" w:lineRule="exact"/>
        <w:jc w:val="both"/>
        <w:rPr>
          <w:rFonts w:ascii="Times New Roman" w:eastAsiaTheme="minorEastAsia" w:hAnsi="Times New Roman" w:cs="Times New Roman"/>
          <w:sz w:val="24"/>
          <w:szCs w:val="24"/>
          <w:lang w:eastAsia="en-GB"/>
        </w:rPr>
      </w:pPr>
    </w:p>
    <w:p w14:paraId="367692AA" w14:textId="2D3EADA3" w:rsidR="00137A75" w:rsidRDefault="00137A75" w:rsidP="00325788">
      <w:pPr>
        <w:widowControl w:val="0"/>
        <w:overflowPunct w:val="0"/>
        <w:autoSpaceDE w:val="0"/>
        <w:autoSpaceDN w:val="0"/>
        <w:adjustRightInd w:val="0"/>
        <w:spacing w:after="0" w:line="230" w:lineRule="auto"/>
        <w:jc w:val="both"/>
        <w:rPr>
          <w:rFonts w:ascii="Calibri" w:eastAsiaTheme="minorEastAsia" w:hAnsi="Calibri" w:cs="Calibri"/>
          <w:lang w:eastAsia="en-GB"/>
        </w:rPr>
      </w:pPr>
      <w:r w:rsidRPr="00137A75">
        <w:rPr>
          <w:rFonts w:ascii="Calibri" w:eastAsiaTheme="minorEastAsia" w:hAnsi="Calibri" w:cs="Calibri"/>
          <w:lang w:eastAsia="en-GB"/>
        </w:rPr>
        <w:t xml:space="preserve">The Framework also includes the installation, maintenance and servicing (where applicable) of goods bought through the Framework. </w:t>
      </w:r>
      <w:r w:rsidRPr="00137A75">
        <w:rPr>
          <w:rFonts w:ascii="Lucida Sans Unicode" w:eastAsiaTheme="minorEastAsia" w:hAnsi="Lucida Sans Unicode" w:cs="Lucida Sans Unicode"/>
          <w:sz w:val="19"/>
          <w:szCs w:val="19"/>
          <w:lang w:eastAsia="en-GB"/>
        </w:rPr>
        <w:t>These goods include, but shall not be</w:t>
      </w:r>
      <w:r w:rsidRPr="00137A75">
        <w:rPr>
          <w:rFonts w:ascii="Calibri" w:eastAsiaTheme="minorEastAsia" w:hAnsi="Calibri" w:cs="Calibri"/>
          <w:lang w:eastAsia="en-GB"/>
        </w:rPr>
        <w:t xml:space="preserve"> limited to, goods purchased in connection with:</w:t>
      </w:r>
    </w:p>
    <w:p w14:paraId="5897FF62" w14:textId="77777777" w:rsidR="003D0D7B" w:rsidRPr="00137A75" w:rsidRDefault="003D0D7B" w:rsidP="00325788">
      <w:pPr>
        <w:widowControl w:val="0"/>
        <w:overflowPunct w:val="0"/>
        <w:autoSpaceDE w:val="0"/>
        <w:autoSpaceDN w:val="0"/>
        <w:adjustRightInd w:val="0"/>
        <w:spacing w:after="0" w:line="230" w:lineRule="auto"/>
        <w:jc w:val="both"/>
        <w:rPr>
          <w:rFonts w:ascii="Times New Roman" w:eastAsiaTheme="minorEastAsia" w:hAnsi="Times New Roman" w:cs="Times New Roman"/>
          <w:sz w:val="24"/>
          <w:szCs w:val="24"/>
          <w:lang w:eastAsia="en-GB"/>
        </w:rPr>
      </w:pPr>
    </w:p>
    <w:p w14:paraId="7DE55E45" w14:textId="77777777" w:rsidR="00137A75" w:rsidRPr="00137A75" w:rsidRDefault="00137A75" w:rsidP="00325788">
      <w:pPr>
        <w:widowControl w:val="0"/>
        <w:autoSpaceDE w:val="0"/>
        <w:autoSpaceDN w:val="0"/>
        <w:adjustRightInd w:val="0"/>
        <w:spacing w:after="0" w:line="1" w:lineRule="exact"/>
        <w:jc w:val="both"/>
        <w:rPr>
          <w:rFonts w:ascii="Times New Roman" w:eastAsiaTheme="minorEastAsia" w:hAnsi="Times New Roman" w:cs="Times New Roman"/>
          <w:sz w:val="24"/>
          <w:szCs w:val="24"/>
          <w:lang w:eastAsia="en-GB"/>
        </w:rPr>
      </w:pPr>
    </w:p>
    <w:p w14:paraId="635E6717" w14:textId="77777777" w:rsidR="00137A75" w:rsidRPr="00137A75" w:rsidRDefault="00137A75" w:rsidP="00325788">
      <w:pPr>
        <w:widowControl w:val="0"/>
        <w:numPr>
          <w:ilvl w:val="0"/>
          <w:numId w:val="1"/>
        </w:numPr>
        <w:tabs>
          <w:tab w:val="clear" w:pos="720"/>
        </w:tabs>
        <w:overflowPunct w:val="0"/>
        <w:autoSpaceDE w:val="0"/>
        <w:autoSpaceDN w:val="0"/>
        <w:adjustRightInd w:val="0"/>
        <w:spacing w:after="0" w:line="240" w:lineRule="auto"/>
        <w:ind w:left="567" w:hanging="567"/>
        <w:jc w:val="both"/>
        <w:rPr>
          <w:rFonts w:ascii="Symbol" w:eastAsiaTheme="minorEastAsia" w:hAnsi="Symbol" w:cs="Symbol"/>
          <w:lang w:eastAsia="en-GB"/>
        </w:rPr>
      </w:pPr>
      <w:r w:rsidRPr="00137A75">
        <w:rPr>
          <w:rFonts w:ascii="Calibri" w:eastAsiaTheme="minorEastAsia" w:hAnsi="Calibri" w:cs="Calibri"/>
          <w:lang w:eastAsia="en-GB"/>
        </w:rPr>
        <w:t xml:space="preserve">Image Management Solutions; </w:t>
      </w:r>
    </w:p>
    <w:p w14:paraId="37A5B818" w14:textId="77777777" w:rsidR="00137A75" w:rsidRPr="00137A75" w:rsidRDefault="00137A75" w:rsidP="00325788">
      <w:pPr>
        <w:widowControl w:val="0"/>
        <w:numPr>
          <w:ilvl w:val="0"/>
          <w:numId w:val="1"/>
        </w:numPr>
        <w:tabs>
          <w:tab w:val="clear" w:pos="720"/>
        </w:tabs>
        <w:overflowPunct w:val="0"/>
        <w:autoSpaceDE w:val="0"/>
        <w:autoSpaceDN w:val="0"/>
        <w:adjustRightInd w:val="0"/>
        <w:spacing w:after="0" w:line="239" w:lineRule="auto"/>
        <w:ind w:left="567" w:hanging="567"/>
        <w:jc w:val="both"/>
        <w:rPr>
          <w:rFonts w:ascii="Symbol" w:eastAsiaTheme="minorEastAsia" w:hAnsi="Symbol" w:cs="Symbol"/>
          <w:lang w:eastAsia="en-GB"/>
        </w:rPr>
      </w:pPr>
      <w:r w:rsidRPr="00137A75">
        <w:rPr>
          <w:rFonts w:ascii="Calibri" w:eastAsiaTheme="minorEastAsia" w:hAnsi="Calibri" w:cs="Calibri"/>
          <w:lang w:eastAsia="en-GB"/>
        </w:rPr>
        <w:t xml:space="preserve">Electronic Patient Record Systems; </w:t>
      </w:r>
    </w:p>
    <w:p w14:paraId="6B944948" w14:textId="77777777" w:rsidR="00137A75" w:rsidRPr="00137A75" w:rsidRDefault="00137A75" w:rsidP="00325788">
      <w:pPr>
        <w:widowControl w:val="0"/>
        <w:autoSpaceDE w:val="0"/>
        <w:autoSpaceDN w:val="0"/>
        <w:adjustRightInd w:val="0"/>
        <w:spacing w:after="0" w:line="1" w:lineRule="exact"/>
        <w:ind w:left="567" w:hanging="567"/>
        <w:jc w:val="both"/>
        <w:rPr>
          <w:rFonts w:ascii="Symbol" w:eastAsiaTheme="minorEastAsia" w:hAnsi="Symbol" w:cs="Symbol"/>
          <w:lang w:eastAsia="en-GB"/>
        </w:rPr>
      </w:pPr>
    </w:p>
    <w:p w14:paraId="32CC43D2" w14:textId="77777777" w:rsidR="00137A75" w:rsidRPr="00137A75" w:rsidRDefault="00137A75" w:rsidP="00325788">
      <w:pPr>
        <w:widowControl w:val="0"/>
        <w:numPr>
          <w:ilvl w:val="0"/>
          <w:numId w:val="1"/>
        </w:numPr>
        <w:tabs>
          <w:tab w:val="clear" w:pos="720"/>
        </w:tabs>
        <w:overflowPunct w:val="0"/>
        <w:autoSpaceDE w:val="0"/>
        <w:autoSpaceDN w:val="0"/>
        <w:adjustRightInd w:val="0"/>
        <w:spacing w:after="0" w:line="239" w:lineRule="auto"/>
        <w:ind w:left="567" w:hanging="567"/>
        <w:jc w:val="both"/>
        <w:rPr>
          <w:rFonts w:ascii="Symbol" w:eastAsiaTheme="minorEastAsia" w:hAnsi="Symbol" w:cs="Symbol"/>
          <w:lang w:eastAsia="en-GB"/>
        </w:rPr>
      </w:pPr>
      <w:r w:rsidRPr="00137A75">
        <w:rPr>
          <w:rFonts w:ascii="Calibri" w:eastAsiaTheme="minorEastAsia" w:hAnsi="Calibri" w:cs="Calibri"/>
          <w:lang w:eastAsia="en-GB"/>
        </w:rPr>
        <w:t xml:space="preserve">Patient Administration Systems; </w:t>
      </w:r>
    </w:p>
    <w:p w14:paraId="6152A215" w14:textId="77777777" w:rsidR="00137A75" w:rsidRPr="00137A75" w:rsidRDefault="00137A75" w:rsidP="00325788">
      <w:pPr>
        <w:widowControl w:val="0"/>
        <w:autoSpaceDE w:val="0"/>
        <w:autoSpaceDN w:val="0"/>
        <w:adjustRightInd w:val="0"/>
        <w:spacing w:after="0" w:line="1" w:lineRule="exact"/>
        <w:ind w:left="567" w:hanging="567"/>
        <w:jc w:val="both"/>
        <w:rPr>
          <w:rFonts w:ascii="Symbol" w:eastAsiaTheme="minorEastAsia" w:hAnsi="Symbol" w:cs="Symbol"/>
          <w:lang w:eastAsia="en-GB"/>
        </w:rPr>
      </w:pPr>
    </w:p>
    <w:p w14:paraId="3A20F4D1" w14:textId="77777777" w:rsidR="00137A75" w:rsidRPr="00137A75" w:rsidRDefault="00137A75" w:rsidP="00325788">
      <w:pPr>
        <w:widowControl w:val="0"/>
        <w:numPr>
          <w:ilvl w:val="0"/>
          <w:numId w:val="1"/>
        </w:numPr>
        <w:tabs>
          <w:tab w:val="clear" w:pos="720"/>
        </w:tabs>
        <w:overflowPunct w:val="0"/>
        <w:autoSpaceDE w:val="0"/>
        <w:autoSpaceDN w:val="0"/>
        <w:adjustRightInd w:val="0"/>
        <w:spacing w:after="0" w:line="238" w:lineRule="auto"/>
        <w:ind w:left="567" w:hanging="567"/>
        <w:jc w:val="both"/>
        <w:rPr>
          <w:rFonts w:ascii="Symbol" w:eastAsiaTheme="minorEastAsia" w:hAnsi="Symbol" w:cs="Symbol"/>
          <w:lang w:eastAsia="en-GB"/>
        </w:rPr>
      </w:pPr>
      <w:r w:rsidRPr="00137A75">
        <w:rPr>
          <w:rFonts w:ascii="Calibri" w:eastAsiaTheme="minorEastAsia" w:hAnsi="Calibri" w:cs="Calibri"/>
          <w:lang w:eastAsia="en-GB"/>
        </w:rPr>
        <w:t xml:space="preserve">Electronic prescribing solutions; </w:t>
      </w:r>
    </w:p>
    <w:p w14:paraId="1D5CD310" w14:textId="77777777" w:rsidR="00137A75" w:rsidRPr="00137A75" w:rsidRDefault="00137A75" w:rsidP="00325788">
      <w:pPr>
        <w:widowControl w:val="0"/>
        <w:autoSpaceDE w:val="0"/>
        <w:autoSpaceDN w:val="0"/>
        <w:adjustRightInd w:val="0"/>
        <w:spacing w:after="0" w:line="5" w:lineRule="exact"/>
        <w:ind w:left="567" w:hanging="567"/>
        <w:jc w:val="both"/>
        <w:rPr>
          <w:rFonts w:ascii="Symbol" w:eastAsiaTheme="minorEastAsia" w:hAnsi="Symbol" w:cs="Symbol"/>
          <w:lang w:eastAsia="en-GB"/>
        </w:rPr>
      </w:pPr>
    </w:p>
    <w:p w14:paraId="0D19DE30" w14:textId="77777777" w:rsidR="00137A75" w:rsidRPr="00137A75" w:rsidRDefault="00137A75" w:rsidP="00325788">
      <w:pPr>
        <w:widowControl w:val="0"/>
        <w:numPr>
          <w:ilvl w:val="0"/>
          <w:numId w:val="1"/>
        </w:numPr>
        <w:tabs>
          <w:tab w:val="clear" w:pos="720"/>
        </w:tabs>
        <w:overflowPunct w:val="0"/>
        <w:autoSpaceDE w:val="0"/>
        <w:autoSpaceDN w:val="0"/>
        <w:adjustRightInd w:val="0"/>
        <w:spacing w:after="0" w:line="239" w:lineRule="auto"/>
        <w:ind w:left="567" w:hanging="567"/>
        <w:jc w:val="both"/>
        <w:rPr>
          <w:rFonts w:ascii="Symbol" w:eastAsiaTheme="minorEastAsia" w:hAnsi="Symbol" w:cs="Symbol"/>
          <w:lang w:eastAsia="en-GB"/>
        </w:rPr>
      </w:pPr>
      <w:r w:rsidRPr="00137A75">
        <w:rPr>
          <w:rFonts w:ascii="Calibri" w:eastAsiaTheme="minorEastAsia" w:hAnsi="Calibri" w:cs="Calibri"/>
          <w:lang w:eastAsia="en-GB"/>
        </w:rPr>
        <w:t>Departmental Information Systems</w:t>
      </w:r>
      <w:r w:rsidRPr="00137A75">
        <w:rPr>
          <w:rFonts w:ascii="Lucida Sans Unicode" w:eastAsiaTheme="minorEastAsia" w:hAnsi="Lucida Sans Unicode" w:cs="Lucida Sans Unicode"/>
          <w:sz w:val="19"/>
          <w:szCs w:val="19"/>
          <w:lang w:eastAsia="en-GB"/>
        </w:rPr>
        <w:t>;</w:t>
      </w:r>
      <w:r w:rsidRPr="00137A75">
        <w:rPr>
          <w:rFonts w:ascii="Calibri" w:eastAsiaTheme="minorEastAsia" w:hAnsi="Calibri" w:cs="Calibri"/>
          <w:lang w:eastAsia="en-GB"/>
        </w:rPr>
        <w:t xml:space="preserve"> </w:t>
      </w:r>
    </w:p>
    <w:p w14:paraId="346D94F4" w14:textId="77777777" w:rsidR="00137A75" w:rsidRPr="00137A75" w:rsidRDefault="00137A75" w:rsidP="00325788">
      <w:pPr>
        <w:widowControl w:val="0"/>
        <w:autoSpaceDE w:val="0"/>
        <w:autoSpaceDN w:val="0"/>
        <w:adjustRightInd w:val="0"/>
        <w:spacing w:after="0" w:line="1" w:lineRule="exact"/>
        <w:ind w:left="567" w:hanging="567"/>
        <w:jc w:val="both"/>
        <w:rPr>
          <w:rFonts w:ascii="Symbol" w:eastAsiaTheme="minorEastAsia" w:hAnsi="Symbol" w:cs="Symbol"/>
          <w:lang w:eastAsia="en-GB"/>
        </w:rPr>
      </w:pPr>
    </w:p>
    <w:p w14:paraId="6AF83359" w14:textId="77777777" w:rsidR="00137A75" w:rsidRPr="00137A75" w:rsidRDefault="00137A75" w:rsidP="00325788">
      <w:pPr>
        <w:widowControl w:val="0"/>
        <w:numPr>
          <w:ilvl w:val="0"/>
          <w:numId w:val="1"/>
        </w:numPr>
        <w:tabs>
          <w:tab w:val="clear" w:pos="720"/>
        </w:tabs>
        <w:overflowPunct w:val="0"/>
        <w:autoSpaceDE w:val="0"/>
        <w:autoSpaceDN w:val="0"/>
        <w:adjustRightInd w:val="0"/>
        <w:spacing w:after="0" w:line="239" w:lineRule="auto"/>
        <w:ind w:left="567" w:hanging="567"/>
        <w:jc w:val="both"/>
        <w:rPr>
          <w:rFonts w:ascii="Symbol" w:eastAsiaTheme="minorEastAsia" w:hAnsi="Symbol" w:cs="Symbol"/>
          <w:lang w:eastAsia="en-GB"/>
        </w:rPr>
      </w:pPr>
      <w:r w:rsidRPr="00137A75">
        <w:rPr>
          <w:rFonts w:ascii="Calibri" w:eastAsiaTheme="minorEastAsia" w:hAnsi="Calibri" w:cs="Calibri"/>
          <w:lang w:eastAsia="en-GB"/>
        </w:rPr>
        <w:t xml:space="preserve">Complementary Software; </w:t>
      </w:r>
    </w:p>
    <w:p w14:paraId="4ED6CDF3" w14:textId="77777777" w:rsidR="00137A75" w:rsidRPr="00137A75" w:rsidRDefault="00137A75" w:rsidP="00325788">
      <w:pPr>
        <w:widowControl w:val="0"/>
        <w:autoSpaceDE w:val="0"/>
        <w:autoSpaceDN w:val="0"/>
        <w:adjustRightInd w:val="0"/>
        <w:spacing w:after="0" w:line="1" w:lineRule="exact"/>
        <w:ind w:left="567" w:hanging="567"/>
        <w:jc w:val="both"/>
        <w:rPr>
          <w:rFonts w:ascii="Symbol" w:eastAsiaTheme="minorEastAsia" w:hAnsi="Symbol" w:cs="Symbol"/>
          <w:lang w:eastAsia="en-GB"/>
        </w:rPr>
      </w:pPr>
    </w:p>
    <w:p w14:paraId="51A57DCA" w14:textId="47599EAB" w:rsidR="00CB4EB0" w:rsidRPr="00761AA4" w:rsidRDefault="00137A75" w:rsidP="00325788">
      <w:pPr>
        <w:widowControl w:val="0"/>
        <w:numPr>
          <w:ilvl w:val="0"/>
          <w:numId w:val="1"/>
        </w:numPr>
        <w:tabs>
          <w:tab w:val="clear" w:pos="720"/>
        </w:tabs>
        <w:overflowPunct w:val="0"/>
        <w:autoSpaceDE w:val="0"/>
        <w:autoSpaceDN w:val="0"/>
        <w:adjustRightInd w:val="0"/>
        <w:spacing w:after="0" w:line="239" w:lineRule="auto"/>
        <w:ind w:left="567" w:hanging="567"/>
        <w:jc w:val="both"/>
        <w:rPr>
          <w:rFonts w:ascii="Symbol" w:eastAsiaTheme="minorEastAsia" w:hAnsi="Symbol" w:cs="Symbol"/>
          <w:lang w:eastAsia="en-GB"/>
        </w:rPr>
      </w:pPr>
      <w:r w:rsidRPr="00137A75">
        <w:rPr>
          <w:rFonts w:ascii="Calibri" w:eastAsiaTheme="minorEastAsia" w:hAnsi="Calibri" w:cs="Calibri"/>
          <w:lang w:eastAsia="en-GB"/>
        </w:rPr>
        <w:t>Clinical Document Management Solutions</w:t>
      </w:r>
      <w:r w:rsidR="002B2EAE">
        <w:rPr>
          <w:rFonts w:ascii="Calibri" w:eastAsiaTheme="minorEastAsia" w:hAnsi="Calibri" w:cs="Calibri"/>
          <w:lang w:eastAsia="en-GB"/>
        </w:rPr>
        <w:t>;</w:t>
      </w:r>
    </w:p>
    <w:p w14:paraId="645DFC46" w14:textId="60E0D342" w:rsidR="00CB4EB0" w:rsidRPr="00761AA4" w:rsidRDefault="00761AA4" w:rsidP="00325788">
      <w:pPr>
        <w:widowControl w:val="0"/>
        <w:numPr>
          <w:ilvl w:val="0"/>
          <w:numId w:val="1"/>
        </w:numPr>
        <w:tabs>
          <w:tab w:val="clear" w:pos="720"/>
        </w:tabs>
        <w:overflowPunct w:val="0"/>
        <w:autoSpaceDE w:val="0"/>
        <w:autoSpaceDN w:val="0"/>
        <w:adjustRightInd w:val="0"/>
        <w:spacing w:after="0" w:line="239" w:lineRule="auto"/>
        <w:ind w:left="567" w:hanging="567"/>
        <w:jc w:val="both"/>
        <w:rPr>
          <w:rFonts w:ascii="Symbol" w:eastAsiaTheme="minorEastAsia" w:hAnsi="Symbol" w:cs="Symbol"/>
          <w:lang w:eastAsia="en-GB"/>
        </w:rPr>
      </w:pPr>
      <w:r>
        <w:rPr>
          <w:rFonts w:ascii="Calibri" w:eastAsiaTheme="minorEastAsia" w:hAnsi="Calibri" w:cs="Calibri"/>
          <w:lang w:eastAsia="en-GB"/>
        </w:rPr>
        <w:t>Pre-Assessment</w:t>
      </w:r>
      <w:r w:rsidR="00CB4EB0">
        <w:rPr>
          <w:rFonts w:ascii="Calibri" w:eastAsiaTheme="minorEastAsia" w:hAnsi="Calibri" w:cs="Calibri"/>
          <w:lang w:eastAsia="en-GB"/>
        </w:rPr>
        <w:t xml:space="preserve"> Systems</w:t>
      </w:r>
      <w:r w:rsidR="002B2EAE">
        <w:rPr>
          <w:rFonts w:ascii="Calibri" w:eastAsiaTheme="minorEastAsia" w:hAnsi="Calibri" w:cs="Calibri"/>
          <w:lang w:eastAsia="en-GB"/>
        </w:rPr>
        <w:t>; and</w:t>
      </w:r>
    </w:p>
    <w:p w14:paraId="6F4E723B" w14:textId="761690F1" w:rsidR="00CB4EB0" w:rsidRDefault="00CB4EB0" w:rsidP="00325788">
      <w:pPr>
        <w:widowControl w:val="0"/>
        <w:numPr>
          <w:ilvl w:val="0"/>
          <w:numId w:val="1"/>
        </w:numPr>
        <w:tabs>
          <w:tab w:val="clear" w:pos="720"/>
        </w:tabs>
        <w:overflowPunct w:val="0"/>
        <w:autoSpaceDE w:val="0"/>
        <w:autoSpaceDN w:val="0"/>
        <w:adjustRightInd w:val="0"/>
        <w:spacing w:after="0" w:line="239" w:lineRule="auto"/>
        <w:ind w:left="567" w:hanging="567"/>
        <w:jc w:val="both"/>
        <w:rPr>
          <w:rFonts w:ascii="Symbol" w:eastAsiaTheme="minorEastAsia" w:hAnsi="Symbol" w:cs="Symbol"/>
          <w:lang w:eastAsia="en-GB"/>
        </w:rPr>
      </w:pPr>
      <w:r>
        <w:rPr>
          <w:rFonts w:ascii="Calibri" w:eastAsiaTheme="minorEastAsia" w:hAnsi="Calibri" w:cs="Calibri"/>
          <w:lang w:eastAsia="en-GB"/>
        </w:rPr>
        <w:t>Social Care client management solutions</w:t>
      </w:r>
      <w:r w:rsidR="00137A75" w:rsidRPr="00137A75">
        <w:rPr>
          <w:rFonts w:ascii="Calibri" w:eastAsiaTheme="minorEastAsia" w:hAnsi="Calibri" w:cs="Calibri"/>
          <w:lang w:eastAsia="en-GB"/>
        </w:rPr>
        <w:t xml:space="preserve">. </w:t>
      </w:r>
    </w:p>
    <w:p w14:paraId="5AC362F6" w14:textId="77777777" w:rsidR="00761AA4" w:rsidRPr="00761AA4" w:rsidRDefault="00761AA4" w:rsidP="00325788">
      <w:pPr>
        <w:widowControl w:val="0"/>
        <w:overflowPunct w:val="0"/>
        <w:autoSpaceDE w:val="0"/>
        <w:autoSpaceDN w:val="0"/>
        <w:adjustRightInd w:val="0"/>
        <w:spacing w:after="0" w:line="239" w:lineRule="auto"/>
        <w:ind w:left="720"/>
        <w:jc w:val="both"/>
        <w:rPr>
          <w:rFonts w:ascii="Symbol" w:eastAsiaTheme="minorEastAsia" w:hAnsi="Symbol" w:cs="Symbol"/>
          <w:lang w:eastAsia="en-GB"/>
        </w:rPr>
      </w:pPr>
    </w:p>
    <w:p w14:paraId="3B1A790E" w14:textId="77777777" w:rsidR="00137A75" w:rsidRPr="00137A75" w:rsidRDefault="00137A75" w:rsidP="00325788">
      <w:pPr>
        <w:widowControl w:val="0"/>
        <w:autoSpaceDE w:val="0"/>
        <w:autoSpaceDN w:val="0"/>
        <w:adjustRightInd w:val="0"/>
        <w:spacing w:after="0" w:line="50" w:lineRule="exact"/>
        <w:jc w:val="both"/>
        <w:rPr>
          <w:rFonts w:ascii="Times New Roman" w:eastAsiaTheme="minorEastAsia" w:hAnsi="Times New Roman" w:cs="Times New Roman"/>
          <w:sz w:val="24"/>
          <w:szCs w:val="24"/>
          <w:lang w:eastAsia="en-GB"/>
        </w:rPr>
      </w:pPr>
    </w:p>
    <w:p w14:paraId="5F1E9DFF" w14:textId="2315F6C2" w:rsidR="00A924A6" w:rsidRDefault="00137A75" w:rsidP="00325788">
      <w:pPr>
        <w:widowControl w:val="0"/>
        <w:overflowPunct w:val="0"/>
        <w:autoSpaceDE w:val="0"/>
        <w:autoSpaceDN w:val="0"/>
        <w:adjustRightInd w:val="0"/>
        <w:spacing w:after="0" w:line="224" w:lineRule="auto"/>
        <w:jc w:val="both"/>
        <w:rPr>
          <w:rFonts w:ascii="Times New Roman" w:eastAsiaTheme="minorEastAsia" w:hAnsi="Times New Roman" w:cs="Times New Roman"/>
          <w:sz w:val="24"/>
          <w:szCs w:val="24"/>
          <w:lang w:eastAsia="en-GB"/>
        </w:rPr>
      </w:pPr>
      <w:r w:rsidRPr="00137A75">
        <w:rPr>
          <w:rFonts w:ascii="Calibri" w:eastAsiaTheme="minorEastAsia" w:hAnsi="Calibri" w:cs="Calibri"/>
          <w:lang w:eastAsia="en-GB"/>
        </w:rPr>
        <w:t xml:space="preserve">Related accessories and services are permissible provided that they are an accessory or consumable </w:t>
      </w:r>
      <w:r w:rsidR="003D0D7B" w:rsidRPr="00137A75">
        <w:rPr>
          <w:rFonts w:ascii="Calibri" w:eastAsiaTheme="minorEastAsia" w:hAnsi="Calibri" w:cs="Calibri"/>
          <w:lang w:eastAsia="en-GB"/>
        </w:rPr>
        <w:t>to or</w:t>
      </w:r>
      <w:r w:rsidRPr="00137A75">
        <w:rPr>
          <w:rFonts w:ascii="Calibri" w:eastAsiaTheme="minorEastAsia" w:hAnsi="Calibri" w:cs="Calibri"/>
          <w:lang w:eastAsia="en-GB"/>
        </w:rPr>
        <w:t xml:space="preserve"> can be used in conjunction with the normal day to day function and operation of the Clinical IT Solutions purchased under the Framework.</w:t>
      </w:r>
    </w:p>
    <w:p w14:paraId="5FC23377" w14:textId="77777777" w:rsidR="003D0D7B" w:rsidRPr="003D0D7B" w:rsidRDefault="003D0D7B" w:rsidP="002B2EAE">
      <w:pPr>
        <w:widowControl w:val="0"/>
        <w:overflowPunct w:val="0"/>
        <w:autoSpaceDE w:val="0"/>
        <w:autoSpaceDN w:val="0"/>
        <w:adjustRightInd w:val="0"/>
        <w:spacing w:after="0" w:line="224" w:lineRule="auto"/>
        <w:rPr>
          <w:rFonts w:ascii="Times New Roman" w:eastAsiaTheme="minorEastAsia" w:hAnsi="Times New Roman" w:cs="Times New Roman"/>
          <w:sz w:val="24"/>
          <w:szCs w:val="24"/>
          <w:lang w:eastAsia="en-GB"/>
        </w:rPr>
      </w:pPr>
    </w:p>
    <w:p w14:paraId="033C56D3" w14:textId="77777777" w:rsidR="002B2EAE" w:rsidRDefault="002B2EAE" w:rsidP="002B2EAE">
      <w:pPr>
        <w:rPr>
          <w:rFonts w:ascii="Calibri" w:eastAsiaTheme="minorEastAsia" w:hAnsi="Calibri" w:cs="Calibri"/>
          <w:b/>
          <w:bCs/>
          <w:i/>
          <w:iCs/>
          <w:color w:val="548DD4"/>
          <w:lang w:eastAsia="en-GB"/>
        </w:rPr>
      </w:pPr>
      <w:r>
        <w:rPr>
          <w:rFonts w:ascii="Calibri" w:eastAsiaTheme="minorEastAsia" w:hAnsi="Calibri" w:cs="Calibri"/>
          <w:b/>
          <w:bCs/>
          <w:i/>
          <w:iCs/>
          <w:color w:val="548DD4"/>
          <w:lang w:eastAsia="en-GB"/>
        </w:rPr>
        <w:br w:type="page"/>
      </w:r>
    </w:p>
    <w:p w14:paraId="34A023AB" w14:textId="276FB340" w:rsidR="00137A75" w:rsidRPr="00137A75" w:rsidRDefault="00137A75" w:rsidP="0032578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en-GB"/>
        </w:rPr>
      </w:pPr>
      <w:r w:rsidRPr="00137A75">
        <w:rPr>
          <w:rFonts w:ascii="Calibri" w:eastAsiaTheme="minorEastAsia" w:hAnsi="Calibri" w:cs="Calibri"/>
          <w:b/>
          <w:bCs/>
          <w:i/>
          <w:iCs/>
          <w:color w:val="548DD4"/>
          <w:lang w:eastAsia="en-GB"/>
        </w:rPr>
        <w:lastRenderedPageBreak/>
        <w:t>Framework details</w:t>
      </w:r>
    </w:p>
    <w:p w14:paraId="557DAD01" w14:textId="59695D60" w:rsidR="00137A75" w:rsidRPr="00137A75" w:rsidRDefault="00137A75" w:rsidP="00325788">
      <w:pPr>
        <w:widowControl w:val="0"/>
        <w:overflowPunct w:val="0"/>
        <w:autoSpaceDE w:val="0"/>
        <w:autoSpaceDN w:val="0"/>
        <w:adjustRightInd w:val="0"/>
        <w:spacing w:after="0" w:line="225" w:lineRule="auto"/>
        <w:jc w:val="both"/>
        <w:rPr>
          <w:rFonts w:ascii="Times New Roman" w:eastAsiaTheme="minorEastAsia" w:hAnsi="Times New Roman" w:cs="Times New Roman"/>
          <w:sz w:val="24"/>
          <w:szCs w:val="24"/>
          <w:lang w:eastAsia="en-GB"/>
        </w:rPr>
      </w:pPr>
      <w:r w:rsidRPr="00137A75">
        <w:rPr>
          <w:rFonts w:ascii="Calibri" w:eastAsiaTheme="minorEastAsia" w:hAnsi="Calibri" w:cs="Calibri"/>
          <w:lang w:eastAsia="en-GB"/>
        </w:rPr>
        <w:t xml:space="preserve">The specification of requirements is set by each Contracting Authority. The solutions are supported by NHS standard contracts tailored to local requirements. As a </w:t>
      </w:r>
      <w:r w:rsidR="003D0D7B" w:rsidRPr="00137A75">
        <w:rPr>
          <w:rFonts w:ascii="Calibri" w:eastAsiaTheme="minorEastAsia" w:hAnsi="Calibri" w:cs="Calibri"/>
          <w:lang w:eastAsia="en-GB"/>
        </w:rPr>
        <w:t>result,</w:t>
      </w:r>
      <w:r w:rsidRPr="00137A75">
        <w:rPr>
          <w:rFonts w:ascii="Calibri" w:eastAsiaTheme="minorEastAsia" w:hAnsi="Calibri" w:cs="Calibri"/>
          <w:lang w:eastAsia="en-GB"/>
        </w:rPr>
        <w:t xml:space="preserve"> Contracting Authorities will be able to purchase a customised solution with a contract to match, representing value for money.</w:t>
      </w:r>
    </w:p>
    <w:p w14:paraId="5162EFFB" w14:textId="77777777" w:rsidR="00137A75" w:rsidRPr="00137A75" w:rsidRDefault="00137A75" w:rsidP="00325788">
      <w:pPr>
        <w:widowControl w:val="0"/>
        <w:autoSpaceDE w:val="0"/>
        <w:autoSpaceDN w:val="0"/>
        <w:adjustRightInd w:val="0"/>
        <w:spacing w:after="0" w:line="271" w:lineRule="exact"/>
        <w:jc w:val="both"/>
        <w:rPr>
          <w:rFonts w:ascii="Times New Roman" w:eastAsiaTheme="minorEastAsia" w:hAnsi="Times New Roman" w:cs="Times New Roman"/>
          <w:sz w:val="24"/>
          <w:szCs w:val="24"/>
          <w:lang w:eastAsia="en-GB"/>
        </w:rPr>
      </w:pPr>
    </w:p>
    <w:p w14:paraId="5B9D4A3F" w14:textId="77777777" w:rsidR="00137A75" w:rsidRPr="00137A75" w:rsidRDefault="00137A75" w:rsidP="00325788">
      <w:pPr>
        <w:widowControl w:val="0"/>
        <w:autoSpaceDE w:val="0"/>
        <w:autoSpaceDN w:val="0"/>
        <w:adjustRightInd w:val="0"/>
        <w:spacing w:after="0" w:line="239" w:lineRule="auto"/>
        <w:jc w:val="both"/>
        <w:rPr>
          <w:rFonts w:ascii="Times New Roman" w:eastAsiaTheme="minorEastAsia" w:hAnsi="Times New Roman" w:cs="Times New Roman"/>
          <w:sz w:val="24"/>
          <w:szCs w:val="24"/>
          <w:lang w:eastAsia="en-GB"/>
        </w:rPr>
      </w:pPr>
      <w:r w:rsidRPr="00137A75">
        <w:rPr>
          <w:rFonts w:ascii="Calibri" w:eastAsiaTheme="minorEastAsia" w:hAnsi="Calibri" w:cs="Calibri"/>
          <w:b/>
          <w:bCs/>
          <w:i/>
          <w:iCs/>
          <w:color w:val="548DD4"/>
          <w:lang w:eastAsia="en-GB"/>
        </w:rPr>
        <w:t>Reasonable assistance and Due Diligence</w:t>
      </w:r>
    </w:p>
    <w:p w14:paraId="07475743" w14:textId="77777777" w:rsidR="00137A75" w:rsidRPr="00137A75" w:rsidRDefault="00137A75" w:rsidP="00325788">
      <w:pPr>
        <w:widowControl w:val="0"/>
        <w:overflowPunct w:val="0"/>
        <w:autoSpaceDE w:val="0"/>
        <w:autoSpaceDN w:val="0"/>
        <w:adjustRightInd w:val="0"/>
        <w:spacing w:after="0" w:line="226" w:lineRule="auto"/>
        <w:jc w:val="both"/>
        <w:rPr>
          <w:rFonts w:ascii="Times New Roman" w:eastAsiaTheme="minorEastAsia" w:hAnsi="Times New Roman" w:cs="Times New Roman"/>
          <w:sz w:val="24"/>
          <w:szCs w:val="24"/>
          <w:lang w:eastAsia="en-GB"/>
        </w:rPr>
      </w:pPr>
      <w:r w:rsidRPr="00137A75">
        <w:rPr>
          <w:rFonts w:ascii="Calibri" w:eastAsiaTheme="minorEastAsia" w:hAnsi="Calibri" w:cs="Calibri"/>
          <w:lang w:eastAsia="en-GB"/>
        </w:rPr>
        <w:t>Upon the written request of QE Procurement or any Contracting Authority, each Supplier is bound by the terms of the Framework to provide such Contracting Authority with all reasonable and proportionate information that it holds about the Goods and Services it supplies under this Framework including, without limitation, the compatibility and interoperability of the Goods and Services with other products, to enable the Contracting Authority to complete any necessary due diligence before purchasing such Goods and/or Services.</w:t>
      </w:r>
    </w:p>
    <w:p w14:paraId="56EB4E53" w14:textId="77777777" w:rsidR="00137A75" w:rsidRPr="00137A75" w:rsidRDefault="00137A75" w:rsidP="00325788">
      <w:pPr>
        <w:widowControl w:val="0"/>
        <w:autoSpaceDE w:val="0"/>
        <w:autoSpaceDN w:val="0"/>
        <w:adjustRightInd w:val="0"/>
        <w:spacing w:after="0" w:line="386" w:lineRule="exact"/>
        <w:jc w:val="both"/>
        <w:rPr>
          <w:rFonts w:ascii="Times New Roman" w:eastAsiaTheme="minorEastAsia" w:hAnsi="Times New Roman" w:cs="Times New Roman"/>
          <w:sz w:val="24"/>
          <w:szCs w:val="24"/>
          <w:lang w:eastAsia="en-GB"/>
        </w:rPr>
      </w:pPr>
    </w:p>
    <w:p w14:paraId="1C28ADB5" w14:textId="77777777" w:rsidR="00137A75" w:rsidRPr="00137A75" w:rsidRDefault="00137A75" w:rsidP="00325788">
      <w:pPr>
        <w:widowControl w:val="0"/>
        <w:autoSpaceDE w:val="0"/>
        <w:autoSpaceDN w:val="0"/>
        <w:adjustRightInd w:val="0"/>
        <w:spacing w:after="0" w:line="239" w:lineRule="auto"/>
        <w:jc w:val="both"/>
        <w:rPr>
          <w:rFonts w:ascii="Times New Roman" w:eastAsiaTheme="minorEastAsia" w:hAnsi="Times New Roman" w:cs="Times New Roman"/>
          <w:sz w:val="24"/>
          <w:szCs w:val="24"/>
          <w:lang w:eastAsia="en-GB"/>
        </w:rPr>
      </w:pPr>
      <w:r w:rsidRPr="00137A75">
        <w:rPr>
          <w:rFonts w:ascii="Calibri" w:eastAsiaTheme="minorEastAsia" w:hAnsi="Calibri" w:cs="Calibri"/>
          <w:b/>
          <w:bCs/>
          <w:i/>
          <w:iCs/>
          <w:color w:val="548DD4"/>
          <w:lang w:eastAsia="en-GB"/>
        </w:rPr>
        <w:t>Accessing the framework</w:t>
      </w:r>
    </w:p>
    <w:p w14:paraId="18B0634C" w14:textId="503604A4" w:rsidR="00137A75" w:rsidRPr="00137A75" w:rsidRDefault="00137A75" w:rsidP="00325788">
      <w:pPr>
        <w:widowControl w:val="0"/>
        <w:overflowPunct w:val="0"/>
        <w:autoSpaceDE w:val="0"/>
        <w:autoSpaceDN w:val="0"/>
        <w:adjustRightInd w:val="0"/>
        <w:spacing w:after="0" w:line="218" w:lineRule="auto"/>
        <w:jc w:val="both"/>
        <w:rPr>
          <w:rFonts w:ascii="Times New Roman" w:eastAsiaTheme="minorEastAsia" w:hAnsi="Times New Roman" w:cs="Times New Roman"/>
          <w:sz w:val="24"/>
          <w:szCs w:val="24"/>
          <w:lang w:eastAsia="en-GB"/>
        </w:rPr>
      </w:pPr>
      <w:r w:rsidRPr="00137A75">
        <w:rPr>
          <w:rFonts w:ascii="Calibri" w:eastAsiaTheme="minorEastAsia" w:hAnsi="Calibri" w:cs="Calibri"/>
          <w:lang w:eastAsia="en-GB"/>
        </w:rPr>
        <w:t>Once the scope of requirements has been identified by the Contracting Authority, QE</w:t>
      </w:r>
      <w:r w:rsidR="002B2EAE">
        <w:rPr>
          <w:rFonts w:ascii="Calibri" w:eastAsiaTheme="minorEastAsia" w:hAnsi="Calibri" w:cs="Calibri"/>
          <w:lang w:eastAsia="en-GB"/>
        </w:rPr>
        <w:t xml:space="preserve"> </w:t>
      </w:r>
      <w:r w:rsidRPr="00137A75">
        <w:rPr>
          <w:rFonts w:ascii="Calibri" w:eastAsiaTheme="minorEastAsia" w:hAnsi="Calibri" w:cs="Calibri"/>
          <w:lang w:eastAsia="en-GB"/>
        </w:rPr>
        <w:t>Procurement will require a signed copy of both:</w:t>
      </w:r>
    </w:p>
    <w:p w14:paraId="41DE20AB" w14:textId="77777777" w:rsidR="00137A75" w:rsidRPr="00137A75" w:rsidRDefault="00137A75" w:rsidP="00325788">
      <w:pPr>
        <w:widowControl w:val="0"/>
        <w:autoSpaceDE w:val="0"/>
        <w:autoSpaceDN w:val="0"/>
        <w:adjustRightInd w:val="0"/>
        <w:spacing w:after="0" w:line="241" w:lineRule="exact"/>
        <w:jc w:val="both"/>
        <w:rPr>
          <w:rFonts w:ascii="Times New Roman" w:eastAsiaTheme="minorEastAsia" w:hAnsi="Times New Roman" w:cs="Times New Roman"/>
          <w:sz w:val="24"/>
          <w:szCs w:val="24"/>
          <w:lang w:eastAsia="en-GB"/>
        </w:rPr>
      </w:pPr>
    </w:p>
    <w:p w14:paraId="01981398" w14:textId="77777777" w:rsidR="00137A75" w:rsidRPr="00137A75" w:rsidRDefault="00137A75" w:rsidP="00325788">
      <w:pPr>
        <w:widowControl w:val="0"/>
        <w:numPr>
          <w:ilvl w:val="0"/>
          <w:numId w:val="2"/>
        </w:numPr>
        <w:tabs>
          <w:tab w:val="clear" w:pos="720"/>
          <w:tab w:val="num" w:pos="567"/>
        </w:tabs>
        <w:overflowPunct w:val="0"/>
        <w:autoSpaceDE w:val="0"/>
        <w:autoSpaceDN w:val="0"/>
        <w:adjustRightInd w:val="0"/>
        <w:spacing w:after="0" w:line="240" w:lineRule="auto"/>
        <w:ind w:left="567" w:hanging="567"/>
        <w:jc w:val="both"/>
        <w:rPr>
          <w:rFonts w:ascii="Calibri" w:eastAsiaTheme="minorEastAsia" w:hAnsi="Calibri" w:cs="Calibri"/>
          <w:lang w:eastAsia="en-GB"/>
        </w:rPr>
      </w:pPr>
      <w:r w:rsidRPr="00137A75">
        <w:rPr>
          <w:rFonts w:ascii="Calibri" w:eastAsiaTheme="minorEastAsia" w:hAnsi="Calibri" w:cs="Calibri"/>
          <w:lang w:eastAsia="en-GB"/>
        </w:rPr>
        <w:t xml:space="preserve">the Terms of Use Form; and </w:t>
      </w:r>
    </w:p>
    <w:p w14:paraId="42346F08" w14:textId="77777777" w:rsidR="00137A75" w:rsidRPr="00137A75" w:rsidRDefault="00137A75" w:rsidP="00325788">
      <w:pPr>
        <w:widowControl w:val="0"/>
        <w:numPr>
          <w:ilvl w:val="0"/>
          <w:numId w:val="2"/>
        </w:numPr>
        <w:tabs>
          <w:tab w:val="clear" w:pos="720"/>
          <w:tab w:val="num" w:pos="567"/>
        </w:tabs>
        <w:overflowPunct w:val="0"/>
        <w:autoSpaceDE w:val="0"/>
        <w:autoSpaceDN w:val="0"/>
        <w:adjustRightInd w:val="0"/>
        <w:spacing w:after="0" w:line="240" w:lineRule="auto"/>
        <w:ind w:left="567" w:hanging="567"/>
        <w:jc w:val="both"/>
        <w:rPr>
          <w:rFonts w:ascii="Calibri" w:eastAsiaTheme="minorEastAsia" w:hAnsi="Calibri" w:cs="Calibri"/>
          <w:lang w:eastAsia="en-GB"/>
        </w:rPr>
      </w:pPr>
      <w:r w:rsidRPr="00137A75">
        <w:rPr>
          <w:rFonts w:ascii="Calibri" w:eastAsiaTheme="minorEastAsia" w:hAnsi="Calibri" w:cs="Calibri"/>
          <w:lang w:eastAsia="en-GB"/>
        </w:rPr>
        <w:t xml:space="preserve">the Access Agreement Form </w:t>
      </w:r>
    </w:p>
    <w:p w14:paraId="70946450" w14:textId="77777777" w:rsidR="00137A75" w:rsidRPr="00137A75" w:rsidRDefault="00137A75" w:rsidP="002B2EAE">
      <w:pPr>
        <w:widowControl w:val="0"/>
        <w:autoSpaceDE w:val="0"/>
        <w:autoSpaceDN w:val="0"/>
        <w:adjustRightInd w:val="0"/>
        <w:spacing w:after="0" w:line="290" w:lineRule="exact"/>
        <w:rPr>
          <w:rFonts w:ascii="Times New Roman" w:eastAsiaTheme="minorEastAsia" w:hAnsi="Times New Roman" w:cs="Times New Roman"/>
          <w:sz w:val="24"/>
          <w:szCs w:val="24"/>
          <w:lang w:eastAsia="en-GB"/>
        </w:rPr>
      </w:pPr>
    </w:p>
    <w:p w14:paraId="07D957A3" w14:textId="13406213" w:rsidR="00137A75" w:rsidRPr="00137A75" w:rsidRDefault="00137A75" w:rsidP="00325788">
      <w:pPr>
        <w:widowControl w:val="0"/>
        <w:overflowPunct w:val="0"/>
        <w:autoSpaceDE w:val="0"/>
        <w:autoSpaceDN w:val="0"/>
        <w:adjustRightInd w:val="0"/>
        <w:spacing w:after="0" w:line="225" w:lineRule="auto"/>
        <w:jc w:val="both"/>
        <w:rPr>
          <w:rFonts w:ascii="Times New Roman" w:eastAsiaTheme="minorEastAsia" w:hAnsi="Times New Roman" w:cs="Times New Roman"/>
          <w:sz w:val="24"/>
          <w:szCs w:val="24"/>
          <w:lang w:eastAsia="en-GB"/>
        </w:rPr>
      </w:pPr>
      <w:r w:rsidRPr="00137A75">
        <w:rPr>
          <w:rFonts w:ascii="Calibri" w:eastAsiaTheme="minorEastAsia" w:hAnsi="Calibri" w:cs="Calibri"/>
          <w:lang w:eastAsia="en-GB"/>
        </w:rPr>
        <w:t>(</w:t>
      </w:r>
      <w:r w:rsidR="002B2EAE">
        <w:rPr>
          <w:rFonts w:ascii="Calibri" w:eastAsiaTheme="minorEastAsia" w:hAnsi="Calibri" w:cs="Calibri"/>
          <w:lang w:eastAsia="en-GB"/>
        </w:rPr>
        <w:t>s</w:t>
      </w:r>
      <w:r w:rsidRPr="00137A75">
        <w:rPr>
          <w:rFonts w:ascii="Calibri" w:eastAsiaTheme="minorEastAsia" w:hAnsi="Calibri" w:cs="Calibri"/>
          <w:lang w:eastAsia="en-GB"/>
        </w:rPr>
        <w:t>ee below), following which QE Procurement will send the Contracting Authority a Framework Information Pack. The Contracting Authority will then need to determine if the Framework is a suitable route to market for its requirements.</w:t>
      </w:r>
    </w:p>
    <w:p w14:paraId="3803C462" w14:textId="77777777" w:rsidR="00137A75" w:rsidRPr="00137A75" w:rsidRDefault="00137A75" w:rsidP="00325788">
      <w:pPr>
        <w:widowControl w:val="0"/>
        <w:autoSpaceDE w:val="0"/>
        <w:autoSpaceDN w:val="0"/>
        <w:adjustRightInd w:val="0"/>
        <w:spacing w:after="0" w:line="291" w:lineRule="exact"/>
        <w:jc w:val="both"/>
        <w:rPr>
          <w:rFonts w:ascii="Times New Roman" w:eastAsiaTheme="minorEastAsia" w:hAnsi="Times New Roman" w:cs="Times New Roman"/>
          <w:sz w:val="24"/>
          <w:szCs w:val="24"/>
          <w:lang w:eastAsia="en-GB"/>
        </w:rPr>
      </w:pPr>
    </w:p>
    <w:p w14:paraId="0391B7FA" w14:textId="0FDCAACB" w:rsidR="00137A75" w:rsidRPr="00137A75" w:rsidRDefault="00137A75" w:rsidP="00325788">
      <w:pPr>
        <w:widowControl w:val="0"/>
        <w:overflowPunct w:val="0"/>
        <w:autoSpaceDE w:val="0"/>
        <w:autoSpaceDN w:val="0"/>
        <w:adjustRightInd w:val="0"/>
        <w:spacing w:after="0" w:line="218" w:lineRule="auto"/>
        <w:jc w:val="both"/>
        <w:rPr>
          <w:rFonts w:ascii="Times New Roman" w:eastAsiaTheme="minorEastAsia" w:hAnsi="Times New Roman" w:cs="Times New Roman"/>
          <w:sz w:val="24"/>
          <w:szCs w:val="24"/>
          <w:lang w:eastAsia="en-GB"/>
        </w:rPr>
      </w:pPr>
      <w:r w:rsidRPr="00137A75">
        <w:rPr>
          <w:rFonts w:ascii="Calibri" w:eastAsiaTheme="minorEastAsia" w:hAnsi="Calibri" w:cs="Calibri"/>
          <w:lang w:eastAsia="en-GB"/>
        </w:rPr>
        <w:t xml:space="preserve">In the event that the Contracting Authority wishes to use the Framework, it will notify QE Procurement as to its chosen method of purchase – either </w:t>
      </w:r>
      <w:r w:rsidR="002B2EAE">
        <w:rPr>
          <w:rFonts w:ascii="Calibri" w:eastAsiaTheme="minorEastAsia" w:hAnsi="Calibri" w:cs="Calibri"/>
          <w:lang w:eastAsia="en-GB"/>
        </w:rPr>
        <w:t>‘Di</w:t>
      </w:r>
      <w:r w:rsidR="003D0D7B">
        <w:rPr>
          <w:rFonts w:ascii="Calibri" w:eastAsiaTheme="minorEastAsia" w:hAnsi="Calibri" w:cs="Calibri"/>
          <w:lang w:eastAsia="en-GB"/>
        </w:rPr>
        <w:t>rect</w:t>
      </w:r>
      <w:r w:rsidR="00761AA4">
        <w:rPr>
          <w:rFonts w:ascii="Calibri" w:eastAsiaTheme="minorEastAsia" w:hAnsi="Calibri" w:cs="Calibri"/>
          <w:lang w:eastAsia="en-GB"/>
        </w:rPr>
        <w:t xml:space="preserve"> Award</w:t>
      </w:r>
      <w:r w:rsidR="002B2EAE">
        <w:rPr>
          <w:rFonts w:ascii="Calibri" w:eastAsiaTheme="minorEastAsia" w:hAnsi="Calibri" w:cs="Calibri"/>
          <w:lang w:eastAsia="en-GB"/>
        </w:rPr>
        <w:t xml:space="preserve">’ </w:t>
      </w:r>
      <w:r w:rsidRPr="00137A75">
        <w:rPr>
          <w:rFonts w:ascii="Calibri" w:eastAsiaTheme="minorEastAsia" w:hAnsi="Calibri" w:cs="Calibri"/>
          <w:lang w:eastAsia="en-GB"/>
        </w:rPr>
        <w:t xml:space="preserve">or </w:t>
      </w:r>
      <w:proofErr w:type="spellStart"/>
      <w:r w:rsidRPr="00137A75">
        <w:rPr>
          <w:rFonts w:ascii="Calibri" w:eastAsiaTheme="minorEastAsia" w:hAnsi="Calibri" w:cs="Calibri"/>
          <w:lang w:eastAsia="en-GB"/>
        </w:rPr>
        <w:t>‘Re</w:t>
      </w:r>
      <w:proofErr w:type="spellEnd"/>
      <w:r w:rsidRPr="00137A75">
        <w:rPr>
          <w:rFonts w:ascii="Calibri" w:eastAsiaTheme="minorEastAsia" w:hAnsi="Calibri" w:cs="Calibri"/>
          <w:lang w:eastAsia="en-GB"/>
        </w:rPr>
        <w:t>-Opening of</w:t>
      </w:r>
      <w:r w:rsidR="005D1672">
        <w:rPr>
          <w:rFonts w:ascii="Calibri" w:eastAsiaTheme="minorEastAsia" w:hAnsi="Calibri" w:cs="Calibri"/>
          <w:lang w:eastAsia="en-GB"/>
        </w:rPr>
        <w:t xml:space="preserve"> </w:t>
      </w:r>
      <w:r w:rsidRPr="00137A75">
        <w:rPr>
          <w:rFonts w:ascii="Calibri" w:eastAsiaTheme="minorEastAsia" w:hAnsi="Calibri" w:cs="Calibri"/>
          <w:lang w:eastAsia="en-GB"/>
        </w:rPr>
        <w:t xml:space="preserve">Competition’ under the </w:t>
      </w:r>
      <w:r w:rsidR="002B2EAE">
        <w:rPr>
          <w:rFonts w:ascii="Calibri" w:eastAsiaTheme="minorEastAsia" w:hAnsi="Calibri" w:cs="Calibri"/>
          <w:lang w:eastAsia="en-GB"/>
        </w:rPr>
        <w:t>‘</w:t>
      </w:r>
      <w:r w:rsidRPr="00137A75">
        <w:rPr>
          <w:rFonts w:ascii="Calibri" w:eastAsiaTheme="minorEastAsia" w:hAnsi="Calibri" w:cs="Calibri"/>
          <w:lang w:eastAsia="en-GB"/>
        </w:rPr>
        <w:t>Call-Off Process</w:t>
      </w:r>
      <w:r w:rsidR="002B2EAE">
        <w:rPr>
          <w:rFonts w:ascii="Calibri" w:eastAsiaTheme="minorEastAsia" w:hAnsi="Calibri" w:cs="Calibri"/>
          <w:lang w:eastAsia="en-GB"/>
        </w:rPr>
        <w:t>’</w:t>
      </w:r>
      <w:r w:rsidRPr="00137A75">
        <w:rPr>
          <w:rFonts w:ascii="Calibri" w:eastAsiaTheme="minorEastAsia" w:hAnsi="Calibri" w:cs="Calibri"/>
          <w:lang w:eastAsia="en-GB"/>
        </w:rPr>
        <w:t xml:space="preserve"> set out in the Framework. </w:t>
      </w:r>
    </w:p>
    <w:p w14:paraId="084B932B" w14:textId="77777777" w:rsidR="00137A75" w:rsidRPr="00137A75" w:rsidRDefault="00137A75" w:rsidP="00325788">
      <w:pPr>
        <w:widowControl w:val="0"/>
        <w:autoSpaceDE w:val="0"/>
        <w:autoSpaceDN w:val="0"/>
        <w:adjustRightInd w:val="0"/>
        <w:spacing w:after="0" w:line="290" w:lineRule="exact"/>
        <w:jc w:val="both"/>
        <w:rPr>
          <w:rFonts w:ascii="Times New Roman" w:eastAsiaTheme="minorEastAsia" w:hAnsi="Times New Roman" w:cs="Times New Roman"/>
          <w:sz w:val="24"/>
          <w:szCs w:val="24"/>
          <w:lang w:eastAsia="en-GB"/>
        </w:rPr>
      </w:pPr>
    </w:p>
    <w:p w14:paraId="56598594" w14:textId="672395FD" w:rsidR="00137A75" w:rsidRPr="00137A75" w:rsidRDefault="00137A75" w:rsidP="00325788">
      <w:pPr>
        <w:widowControl w:val="0"/>
        <w:overflowPunct w:val="0"/>
        <w:autoSpaceDE w:val="0"/>
        <w:autoSpaceDN w:val="0"/>
        <w:adjustRightInd w:val="0"/>
        <w:spacing w:after="0" w:line="225" w:lineRule="auto"/>
        <w:jc w:val="both"/>
        <w:rPr>
          <w:rFonts w:ascii="Times New Roman" w:eastAsiaTheme="minorEastAsia" w:hAnsi="Times New Roman" w:cs="Times New Roman"/>
          <w:sz w:val="24"/>
          <w:szCs w:val="24"/>
          <w:lang w:eastAsia="en-GB"/>
        </w:rPr>
      </w:pPr>
      <w:r w:rsidRPr="00137A75">
        <w:rPr>
          <w:rFonts w:ascii="Calibri" w:eastAsiaTheme="minorEastAsia" w:hAnsi="Calibri" w:cs="Calibri"/>
          <w:lang w:eastAsia="en-GB"/>
        </w:rPr>
        <w:t xml:space="preserve">Contracting Authorities are solely responsible for constructing their specification for the services and goods required within the scope of the Framework Agreement and for executing a method of purchase </w:t>
      </w:r>
      <w:r w:rsidR="00A84B30">
        <w:rPr>
          <w:rFonts w:ascii="Calibri" w:eastAsiaTheme="minorEastAsia" w:hAnsi="Calibri" w:cs="Calibri"/>
          <w:lang w:eastAsia="en-GB"/>
        </w:rPr>
        <w:t>compliant with the Public Contracts Regulations 2015</w:t>
      </w:r>
      <w:r w:rsidRPr="00137A75">
        <w:rPr>
          <w:rFonts w:ascii="Calibri" w:eastAsiaTheme="minorEastAsia" w:hAnsi="Calibri" w:cs="Calibri"/>
          <w:lang w:eastAsia="en-GB"/>
        </w:rPr>
        <w:t>.</w:t>
      </w:r>
    </w:p>
    <w:p w14:paraId="43665801" w14:textId="77777777" w:rsidR="00137A75" w:rsidRPr="00137A75" w:rsidRDefault="00137A75" w:rsidP="00325788">
      <w:pPr>
        <w:widowControl w:val="0"/>
        <w:autoSpaceDE w:val="0"/>
        <w:autoSpaceDN w:val="0"/>
        <w:adjustRightInd w:val="0"/>
        <w:spacing w:after="0" w:line="292" w:lineRule="exact"/>
        <w:jc w:val="both"/>
        <w:rPr>
          <w:rFonts w:ascii="Times New Roman" w:eastAsiaTheme="minorEastAsia" w:hAnsi="Times New Roman" w:cs="Times New Roman"/>
          <w:sz w:val="24"/>
          <w:szCs w:val="24"/>
          <w:lang w:eastAsia="en-GB"/>
        </w:rPr>
      </w:pPr>
    </w:p>
    <w:p w14:paraId="484B0504" w14:textId="3C8CA331" w:rsidR="00137A75" w:rsidRPr="00137A75" w:rsidRDefault="00137A75" w:rsidP="00325788">
      <w:pPr>
        <w:widowControl w:val="0"/>
        <w:overflowPunct w:val="0"/>
        <w:autoSpaceDE w:val="0"/>
        <w:autoSpaceDN w:val="0"/>
        <w:adjustRightInd w:val="0"/>
        <w:spacing w:after="0" w:line="232" w:lineRule="auto"/>
        <w:jc w:val="both"/>
        <w:rPr>
          <w:rFonts w:ascii="Times New Roman" w:eastAsiaTheme="minorEastAsia" w:hAnsi="Times New Roman" w:cs="Times New Roman"/>
          <w:sz w:val="24"/>
          <w:szCs w:val="24"/>
          <w:lang w:eastAsia="en-GB"/>
        </w:rPr>
      </w:pPr>
      <w:r w:rsidRPr="00137A75">
        <w:rPr>
          <w:rFonts w:ascii="Calibri" w:eastAsiaTheme="minorEastAsia" w:hAnsi="Calibri" w:cs="Calibri"/>
          <w:lang w:eastAsia="en-GB"/>
        </w:rPr>
        <w:t>Prior to placing an order via the Framework, the Contracting Authority must complete a ‘Confirmation of Award Form</w:t>
      </w:r>
      <w:r w:rsidR="003D0D7B" w:rsidRPr="00137A75">
        <w:rPr>
          <w:rFonts w:ascii="Calibri" w:eastAsiaTheme="minorEastAsia" w:hAnsi="Calibri" w:cs="Calibri"/>
          <w:lang w:eastAsia="en-GB"/>
        </w:rPr>
        <w:t>’ and</w:t>
      </w:r>
      <w:r w:rsidRPr="00137A75">
        <w:rPr>
          <w:rFonts w:ascii="Calibri" w:eastAsiaTheme="minorEastAsia" w:hAnsi="Calibri" w:cs="Calibri"/>
          <w:lang w:eastAsia="en-GB"/>
        </w:rPr>
        <w:t xml:space="preserve"> return it to QE Procurement with full details of the contract award including the Purchase Order number. QE Procurement will then issue a Framework Reference Number (FRN) to the Contracting Authority. Please note that the FRN must be detailed on the official Purchase Order sent to the Supplier to ensure that the order is placed under the terms of the Framework.</w:t>
      </w:r>
    </w:p>
    <w:p w14:paraId="010C3E74" w14:textId="442F260E" w:rsidR="00137A75" w:rsidRDefault="00137A75" w:rsidP="002B2EAE">
      <w:pPr>
        <w:widowControl w:val="0"/>
        <w:autoSpaceDE w:val="0"/>
        <w:autoSpaceDN w:val="0"/>
        <w:adjustRightInd w:val="0"/>
        <w:spacing w:after="0" w:line="244" w:lineRule="exact"/>
        <w:rPr>
          <w:rFonts w:ascii="Times New Roman" w:eastAsiaTheme="minorEastAsia" w:hAnsi="Times New Roman" w:cs="Times New Roman"/>
          <w:sz w:val="24"/>
          <w:szCs w:val="24"/>
          <w:lang w:eastAsia="en-GB"/>
        </w:rPr>
      </w:pPr>
    </w:p>
    <w:p w14:paraId="5FD3AEF1" w14:textId="77777777" w:rsidR="00761AA4" w:rsidRPr="00137A75" w:rsidRDefault="00761AA4" w:rsidP="002B2EAE">
      <w:pPr>
        <w:widowControl w:val="0"/>
        <w:autoSpaceDE w:val="0"/>
        <w:autoSpaceDN w:val="0"/>
        <w:adjustRightInd w:val="0"/>
        <w:spacing w:after="0" w:line="244" w:lineRule="exact"/>
        <w:rPr>
          <w:rFonts w:ascii="Times New Roman" w:eastAsiaTheme="minorEastAsia" w:hAnsi="Times New Roman" w:cs="Times New Roman"/>
          <w:sz w:val="24"/>
          <w:szCs w:val="24"/>
          <w:lang w:eastAsia="en-GB"/>
        </w:rPr>
      </w:pPr>
    </w:p>
    <w:p w14:paraId="4DC48D01" w14:textId="77777777" w:rsidR="00137A75" w:rsidRPr="00137A75" w:rsidRDefault="00137A75" w:rsidP="00325788">
      <w:pPr>
        <w:widowControl w:val="0"/>
        <w:autoSpaceDE w:val="0"/>
        <w:autoSpaceDN w:val="0"/>
        <w:adjustRightInd w:val="0"/>
        <w:spacing w:after="0" w:line="239" w:lineRule="auto"/>
        <w:jc w:val="both"/>
        <w:rPr>
          <w:rFonts w:ascii="Times New Roman" w:eastAsiaTheme="minorEastAsia" w:hAnsi="Times New Roman" w:cs="Times New Roman"/>
          <w:sz w:val="24"/>
          <w:szCs w:val="24"/>
          <w:lang w:eastAsia="en-GB"/>
        </w:rPr>
      </w:pPr>
      <w:r w:rsidRPr="00137A75">
        <w:rPr>
          <w:rFonts w:ascii="Calibri" w:eastAsiaTheme="minorEastAsia" w:hAnsi="Calibri" w:cs="Calibri"/>
          <w:b/>
          <w:bCs/>
          <w:i/>
          <w:iCs/>
          <w:color w:val="548DD4"/>
          <w:lang w:eastAsia="en-GB"/>
        </w:rPr>
        <w:t>Liability</w:t>
      </w:r>
    </w:p>
    <w:p w14:paraId="3D55C4B7" w14:textId="1B66A603" w:rsidR="00137A75" w:rsidRPr="00137A75" w:rsidRDefault="00137A75" w:rsidP="00325788">
      <w:pPr>
        <w:widowControl w:val="0"/>
        <w:overflowPunct w:val="0"/>
        <w:autoSpaceDE w:val="0"/>
        <w:autoSpaceDN w:val="0"/>
        <w:adjustRightInd w:val="0"/>
        <w:spacing w:after="0" w:line="229" w:lineRule="auto"/>
        <w:jc w:val="both"/>
        <w:rPr>
          <w:rFonts w:ascii="Times New Roman" w:eastAsiaTheme="minorEastAsia" w:hAnsi="Times New Roman" w:cs="Times New Roman"/>
          <w:sz w:val="24"/>
          <w:szCs w:val="24"/>
          <w:lang w:eastAsia="en-GB"/>
        </w:rPr>
      </w:pPr>
      <w:r w:rsidRPr="00137A75">
        <w:rPr>
          <w:rFonts w:ascii="Calibri" w:eastAsiaTheme="minorEastAsia" w:hAnsi="Calibri" w:cs="Calibri"/>
          <w:lang w:eastAsia="en-GB"/>
        </w:rPr>
        <w:t xml:space="preserve">QE Procurement has facilitated the Framework for use by Contracting Authorities. Each Contracting Authority shall have sole responsibility for </w:t>
      </w:r>
      <w:r w:rsidR="00B9124B">
        <w:rPr>
          <w:rFonts w:ascii="Calibri" w:eastAsiaTheme="minorEastAsia" w:hAnsi="Calibri" w:cs="Calibri"/>
          <w:lang w:eastAsia="en-GB"/>
        </w:rPr>
        <w:t xml:space="preserve">understanding and </w:t>
      </w:r>
      <w:r w:rsidRPr="00137A75">
        <w:rPr>
          <w:rFonts w:ascii="Calibri" w:eastAsiaTheme="minorEastAsia" w:hAnsi="Calibri" w:cs="Calibri"/>
          <w:lang w:eastAsia="en-GB"/>
        </w:rPr>
        <w:t>fulfilling its legal obligations in respect of the use of the Framework including compliance under the Public Contracts Regulations 2015 (as may be amended from time to time).</w:t>
      </w:r>
    </w:p>
    <w:p w14:paraId="064F6E00" w14:textId="77777777" w:rsidR="002B2EAE" w:rsidRDefault="002B2EAE" w:rsidP="00325788">
      <w:pPr>
        <w:widowControl w:val="0"/>
        <w:overflowPunct w:val="0"/>
        <w:autoSpaceDE w:val="0"/>
        <w:autoSpaceDN w:val="0"/>
        <w:adjustRightInd w:val="0"/>
        <w:spacing w:after="0" w:line="231" w:lineRule="auto"/>
        <w:jc w:val="both"/>
        <w:rPr>
          <w:rFonts w:ascii="Calibri" w:eastAsiaTheme="minorEastAsia" w:hAnsi="Calibri" w:cs="Calibri"/>
          <w:lang w:eastAsia="en-GB"/>
        </w:rPr>
      </w:pPr>
    </w:p>
    <w:p w14:paraId="26C52902" w14:textId="1A2B32FA" w:rsidR="00137A75" w:rsidRPr="00137A75" w:rsidRDefault="00137A75" w:rsidP="00325788">
      <w:pPr>
        <w:widowControl w:val="0"/>
        <w:overflowPunct w:val="0"/>
        <w:autoSpaceDE w:val="0"/>
        <w:autoSpaceDN w:val="0"/>
        <w:adjustRightInd w:val="0"/>
        <w:spacing w:after="0" w:line="231" w:lineRule="auto"/>
        <w:jc w:val="both"/>
        <w:rPr>
          <w:rFonts w:ascii="Times New Roman" w:eastAsiaTheme="minorEastAsia" w:hAnsi="Times New Roman" w:cs="Times New Roman"/>
          <w:sz w:val="24"/>
          <w:szCs w:val="24"/>
          <w:lang w:eastAsia="en-GB"/>
        </w:rPr>
      </w:pPr>
      <w:r w:rsidRPr="00137A75">
        <w:rPr>
          <w:rFonts w:ascii="Calibri" w:eastAsiaTheme="minorEastAsia" w:hAnsi="Calibri" w:cs="Calibri"/>
          <w:lang w:eastAsia="en-GB"/>
        </w:rPr>
        <w:t>The contract entered into under the Framework will be between the Contracting Authority and the Supplier. Except where liability may not be limited by law, QE Procurement will have no liability whatsoever to a Contracting Authority for any losses, claims, demands, actions, costs, expenses or liabilities suffered or incurred by a Contracting Authority or any third party in respect of the Contracting Authority’s use of this Framework including without limitation in respect of:</w:t>
      </w:r>
    </w:p>
    <w:p w14:paraId="74C3068B" w14:textId="77777777" w:rsidR="00137A75" w:rsidRPr="00137A75" w:rsidRDefault="00137A75" w:rsidP="00325788">
      <w:pPr>
        <w:widowControl w:val="0"/>
        <w:autoSpaceDE w:val="0"/>
        <w:autoSpaceDN w:val="0"/>
        <w:adjustRightInd w:val="0"/>
        <w:spacing w:after="0" w:line="243" w:lineRule="exact"/>
        <w:jc w:val="both"/>
        <w:rPr>
          <w:rFonts w:ascii="Times New Roman" w:eastAsiaTheme="minorEastAsia" w:hAnsi="Times New Roman" w:cs="Times New Roman"/>
          <w:sz w:val="24"/>
          <w:szCs w:val="24"/>
          <w:lang w:eastAsia="en-GB"/>
        </w:rPr>
      </w:pPr>
    </w:p>
    <w:p w14:paraId="78DEF402" w14:textId="77777777" w:rsidR="00137A75" w:rsidRPr="00A84B30" w:rsidRDefault="00137A75" w:rsidP="00325788">
      <w:pPr>
        <w:pStyle w:val="ListParagraph"/>
        <w:widowControl w:val="0"/>
        <w:numPr>
          <w:ilvl w:val="0"/>
          <w:numId w:val="7"/>
        </w:numPr>
        <w:tabs>
          <w:tab w:val="num" w:pos="1080"/>
        </w:tabs>
        <w:overflowPunct w:val="0"/>
        <w:autoSpaceDE w:val="0"/>
        <w:autoSpaceDN w:val="0"/>
        <w:adjustRightInd w:val="0"/>
        <w:spacing w:after="0" w:line="239" w:lineRule="auto"/>
        <w:ind w:left="567" w:hanging="425"/>
        <w:jc w:val="both"/>
        <w:rPr>
          <w:rFonts w:ascii="Calibri" w:eastAsiaTheme="minorEastAsia" w:hAnsi="Calibri" w:cs="Calibri"/>
          <w:lang w:eastAsia="en-GB"/>
        </w:rPr>
      </w:pPr>
      <w:r w:rsidRPr="00A84B30">
        <w:rPr>
          <w:rFonts w:ascii="Calibri" w:eastAsiaTheme="minorEastAsia" w:hAnsi="Calibri" w:cs="Calibri"/>
          <w:lang w:eastAsia="en-GB"/>
        </w:rPr>
        <w:t xml:space="preserve">any breach of the Framework; </w:t>
      </w:r>
    </w:p>
    <w:p w14:paraId="1C43F820" w14:textId="77777777" w:rsidR="00137A75" w:rsidRPr="00137A75" w:rsidRDefault="00137A75" w:rsidP="00325788">
      <w:pPr>
        <w:widowControl w:val="0"/>
        <w:autoSpaceDE w:val="0"/>
        <w:autoSpaceDN w:val="0"/>
        <w:adjustRightInd w:val="0"/>
        <w:spacing w:after="0" w:line="50" w:lineRule="exact"/>
        <w:ind w:left="567" w:hanging="425"/>
        <w:jc w:val="both"/>
        <w:rPr>
          <w:rFonts w:ascii="Calibri" w:eastAsiaTheme="minorEastAsia" w:hAnsi="Calibri" w:cs="Calibri"/>
          <w:lang w:eastAsia="en-GB"/>
        </w:rPr>
      </w:pPr>
    </w:p>
    <w:p w14:paraId="76929FCA" w14:textId="513626F3" w:rsidR="00137A75" w:rsidRPr="00A84B30" w:rsidRDefault="00137A75" w:rsidP="00325788">
      <w:pPr>
        <w:pStyle w:val="ListParagraph"/>
        <w:widowControl w:val="0"/>
        <w:numPr>
          <w:ilvl w:val="0"/>
          <w:numId w:val="7"/>
        </w:numPr>
        <w:overflowPunct w:val="0"/>
        <w:autoSpaceDE w:val="0"/>
        <w:autoSpaceDN w:val="0"/>
        <w:adjustRightInd w:val="0"/>
        <w:spacing w:after="0" w:line="218" w:lineRule="auto"/>
        <w:ind w:left="567" w:hanging="425"/>
        <w:jc w:val="both"/>
        <w:rPr>
          <w:rFonts w:ascii="Calibri" w:eastAsiaTheme="minorEastAsia" w:hAnsi="Calibri" w:cs="Calibri"/>
          <w:lang w:eastAsia="en-GB"/>
        </w:rPr>
      </w:pPr>
      <w:r w:rsidRPr="00A84B30">
        <w:rPr>
          <w:rFonts w:ascii="Calibri" w:eastAsiaTheme="minorEastAsia" w:hAnsi="Calibri" w:cs="Calibri"/>
          <w:lang w:eastAsia="en-GB"/>
        </w:rPr>
        <w:lastRenderedPageBreak/>
        <w:t>any failure, act or omission by QE Procurement in relation t</w:t>
      </w:r>
      <w:r w:rsidR="00A84B30" w:rsidRPr="00A84B30">
        <w:rPr>
          <w:rFonts w:ascii="Calibri" w:eastAsiaTheme="minorEastAsia" w:hAnsi="Calibri" w:cs="Calibri"/>
          <w:lang w:eastAsia="en-GB"/>
        </w:rPr>
        <w:t xml:space="preserve">o the Framework or any call-off </w:t>
      </w:r>
      <w:r w:rsidRPr="00A84B30">
        <w:rPr>
          <w:rFonts w:ascii="Calibri" w:eastAsiaTheme="minorEastAsia" w:hAnsi="Calibri" w:cs="Calibri"/>
          <w:lang w:eastAsia="en-GB"/>
        </w:rPr>
        <w:t xml:space="preserve">procedure carried out under the Framework; </w:t>
      </w:r>
    </w:p>
    <w:p w14:paraId="7209031D" w14:textId="77777777" w:rsidR="00137A75" w:rsidRPr="00137A75" w:rsidRDefault="00137A75" w:rsidP="00325788">
      <w:pPr>
        <w:widowControl w:val="0"/>
        <w:autoSpaceDE w:val="0"/>
        <w:autoSpaceDN w:val="0"/>
        <w:adjustRightInd w:val="0"/>
        <w:spacing w:after="0" w:line="49" w:lineRule="exact"/>
        <w:ind w:left="567" w:hanging="425"/>
        <w:jc w:val="both"/>
        <w:rPr>
          <w:rFonts w:ascii="Calibri" w:eastAsiaTheme="minorEastAsia" w:hAnsi="Calibri" w:cs="Calibri"/>
          <w:lang w:eastAsia="en-GB"/>
        </w:rPr>
      </w:pPr>
    </w:p>
    <w:p w14:paraId="5EC95DC1" w14:textId="77777777" w:rsidR="00137A75" w:rsidRPr="00A84B30" w:rsidRDefault="00137A75" w:rsidP="00325788">
      <w:pPr>
        <w:pStyle w:val="ListParagraph"/>
        <w:widowControl w:val="0"/>
        <w:numPr>
          <w:ilvl w:val="0"/>
          <w:numId w:val="7"/>
        </w:numPr>
        <w:overflowPunct w:val="0"/>
        <w:autoSpaceDE w:val="0"/>
        <w:autoSpaceDN w:val="0"/>
        <w:adjustRightInd w:val="0"/>
        <w:spacing w:after="0" w:line="218" w:lineRule="auto"/>
        <w:ind w:left="567" w:hanging="425"/>
        <w:jc w:val="both"/>
        <w:rPr>
          <w:rFonts w:ascii="Calibri" w:eastAsiaTheme="minorEastAsia" w:hAnsi="Calibri" w:cs="Calibri"/>
          <w:lang w:eastAsia="en-GB"/>
        </w:rPr>
      </w:pPr>
      <w:r w:rsidRPr="00A84B30">
        <w:rPr>
          <w:rFonts w:ascii="Calibri" w:eastAsiaTheme="minorEastAsia" w:hAnsi="Calibri" w:cs="Calibri"/>
          <w:lang w:eastAsia="en-GB"/>
        </w:rPr>
        <w:t xml:space="preserve">any representation, statement or tortuous act or omission, or negligence, arising under or in connection with the Framework; </w:t>
      </w:r>
    </w:p>
    <w:p w14:paraId="6E1E9671" w14:textId="77777777" w:rsidR="00137A75" w:rsidRPr="00A84B30" w:rsidRDefault="00137A75" w:rsidP="00325788">
      <w:pPr>
        <w:pStyle w:val="ListParagraph"/>
        <w:widowControl w:val="0"/>
        <w:numPr>
          <w:ilvl w:val="0"/>
          <w:numId w:val="7"/>
        </w:numPr>
        <w:tabs>
          <w:tab w:val="num" w:pos="1080"/>
        </w:tabs>
        <w:overflowPunct w:val="0"/>
        <w:autoSpaceDE w:val="0"/>
        <w:autoSpaceDN w:val="0"/>
        <w:adjustRightInd w:val="0"/>
        <w:spacing w:after="0" w:line="238" w:lineRule="auto"/>
        <w:ind w:left="567" w:hanging="425"/>
        <w:jc w:val="both"/>
        <w:rPr>
          <w:rFonts w:ascii="Calibri" w:eastAsiaTheme="minorEastAsia" w:hAnsi="Calibri" w:cs="Calibri"/>
          <w:lang w:eastAsia="en-GB"/>
        </w:rPr>
      </w:pPr>
      <w:r w:rsidRPr="00A84B30">
        <w:rPr>
          <w:rFonts w:ascii="Calibri" w:eastAsiaTheme="minorEastAsia" w:hAnsi="Calibri" w:cs="Calibri"/>
          <w:lang w:eastAsia="en-GB"/>
        </w:rPr>
        <w:t xml:space="preserve">any loss of profits; </w:t>
      </w:r>
    </w:p>
    <w:p w14:paraId="267E6B62" w14:textId="77777777" w:rsidR="00137A75" w:rsidRPr="00A84B30" w:rsidRDefault="00137A75" w:rsidP="00325788">
      <w:pPr>
        <w:pStyle w:val="ListParagraph"/>
        <w:widowControl w:val="0"/>
        <w:numPr>
          <w:ilvl w:val="0"/>
          <w:numId w:val="7"/>
        </w:numPr>
        <w:tabs>
          <w:tab w:val="num" w:pos="1080"/>
        </w:tabs>
        <w:overflowPunct w:val="0"/>
        <w:autoSpaceDE w:val="0"/>
        <w:autoSpaceDN w:val="0"/>
        <w:adjustRightInd w:val="0"/>
        <w:spacing w:after="0" w:line="239" w:lineRule="auto"/>
        <w:ind w:left="567" w:hanging="425"/>
        <w:jc w:val="both"/>
        <w:rPr>
          <w:rFonts w:ascii="Calibri" w:eastAsiaTheme="minorEastAsia" w:hAnsi="Calibri" w:cs="Calibri"/>
          <w:lang w:eastAsia="en-GB"/>
        </w:rPr>
      </w:pPr>
      <w:r w:rsidRPr="00A84B30">
        <w:rPr>
          <w:rFonts w:ascii="Calibri" w:eastAsiaTheme="minorEastAsia" w:hAnsi="Calibri" w:cs="Calibri"/>
          <w:lang w:eastAsia="en-GB"/>
        </w:rPr>
        <w:t xml:space="preserve">any loss of business; </w:t>
      </w:r>
    </w:p>
    <w:p w14:paraId="5AEA4BAB" w14:textId="77777777" w:rsidR="00137A75" w:rsidRPr="00137A75" w:rsidRDefault="00137A75" w:rsidP="00325788">
      <w:pPr>
        <w:widowControl w:val="0"/>
        <w:autoSpaceDE w:val="0"/>
        <w:autoSpaceDN w:val="0"/>
        <w:adjustRightInd w:val="0"/>
        <w:spacing w:after="0" w:line="1" w:lineRule="exact"/>
        <w:ind w:left="567" w:hanging="425"/>
        <w:jc w:val="both"/>
        <w:rPr>
          <w:rFonts w:ascii="Calibri" w:eastAsiaTheme="minorEastAsia" w:hAnsi="Calibri" w:cs="Calibri"/>
          <w:lang w:eastAsia="en-GB"/>
        </w:rPr>
      </w:pPr>
    </w:p>
    <w:p w14:paraId="6965BA62" w14:textId="77777777" w:rsidR="00137A75" w:rsidRPr="00A84B30" w:rsidRDefault="00137A75" w:rsidP="00325788">
      <w:pPr>
        <w:pStyle w:val="ListParagraph"/>
        <w:widowControl w:val="0"/>
        <w:numPr>
          <w:ilvl w:val="0"/>
          <w:numId w:val="7"/>
        </w:numPr>
        <w:tabs>
          <w:tab w:val="num" w:pos="1080"/>
        </w:tabs>
        <w:overflowPunct w:val="0"/>
        <w:autoSpaceDE w:val="0"/>
        <w:autoSpaceDN w:val="0"/>
        <w:adjustRightInd w:val="0"/>
        <w:spacing w:after="0" w:line="239" w:lineRule="auto"/>
        <w:ind w:left="567" w:hanging="425"/>
        <w:jc w:val="both"/>
        <w:rPr>
          <w:rFonts w:ascii="Calibri" w:eastAsiaTheme="minorEastAsia" w:hAnsi="Calibri" w:cs="Calibri"/>
          <w:lang w:eastAsia="en-GB"/>
        </w:rPr>
      </w:pPr>
      <w:r w:rsidRPr="00A84B30">
        <w:rPr>
          <w:rFonts w:ascii="Calibri" w:eastAsiaTheme="minorEastAsia" w:hAnsi="Calibri" w:cs="Calibri"/>
          <w:lang w:eastAsia="en-GB"/>
        </w:rPr>
        <w:t xml:space="preserve">any depletion of goodwill or similar losses; </w:t>
      </w:r>
    </w:p>
    <w:p w14:paraId="7EAC2494" w14:textId="77777777" w:rsidR="00137A75" w:rsidRPr="00137A75" w:rsidRDefault="00137A75" w:rsidP="00325788">
      <w:pPr>
        <w:widowControl w:val="0"/>
        <w:autoSpaceDE w:val="0"/>
        <w:autoSpaceDN w:val="0"/>
        <w:adjustRightInd w:val="0"/>
        <w:spacing w:after="0" w:line="1" w:lineRule="exact"/>
        <w:ind w:left="567" w:hanging="425"/>
        <w:jc w:val="both"/>
        <w:rPr>
          <w:rFonts w:ascii="Calibri" w:eastAsiaTheme="minorEastAsia" w:hAnsi="Calibri" w:cs="Calibri"/>
          <w:lang w:eastAsia="en-GB"/>
        </w:rPr>
      </w:pPr>
    </w:p>
    <w:p w14:paraId="2D043FF2" w14:textId="77777777" w:rsidR="00137A75" w:rsidRPr="00A84B30" w:rsidRDefault="00137A75" w:rsidP="00325788">
      <w:pPr>
        <w:pStyle w:val="ListParagraph"/>
        <w:widowControl w:val="0"/>
        <w:numPr>
          <w:ilvl w:val="0"/>
          <w:numId w:val="7"/>
        </w:numPr>
        <w:tabs>
          <w:tab w:val="num" w:pos="1080"/>
        </w:tabs>
        <w:overflowPunct w:val="0"/>
        <w:autoSpaceDE w:val="0"/>
        <w:autoSpaceDN w:val="0"/>
        <w:adjustRightInd w:val="0"/>
        <w:spacing w:after="0" w:line="239" w:lineRule="auto"/>
        <w:ind w:left="567" w:hanging="425"/>
        <w:jc w:val="both"/>
        <w:rPr>
          <w:rFonts w:ascii="Calibri" w:eastAsiaTheme="minorEastAsia" w:hAnsi="Calibri" w:cs="Calibri"/>
          <w:lang w:eastAsia="en-GB"/>
        </w:rPr>
      </w:pPr>
      <w:r w:rsidRPr="00A84B30">
        <w:rPr>
          <w:rFonts w:ascii="Calibri" w:eastAsiaTheme="minorEastAsia" w:hAnsi="Calibri" w:cs="Calibri"/>
          <w:lang w:eastAsia="en-GB"/>
        </w:rPr>
        <w:t xml:space="preserve">any loss of anticipated savings; </w:t>
      </w:r>
    </w:p>
    <w:p w14:paraId="1715FC43" w14:textId="77777777" w:rsidR="00137A75" w:rsidRPr="00137A75" w:rsidRDefault="00137A75" w:rsidP="00325788">
      <w:pPr>
        <w:widowControl w:val="0"/>
        <w:autoSpaceDE w:val="0"/>
        <w:autoSpaceDN w:val="0"/>
        <w:adjustRightInd w:val="0"/>
        <w:spacing w:after="0" w:line="1" w:lineRule="exact"/>
        <w:ind w:left="567" w:hanging="425"/>
        <w:jc w:val="both"/>
        <w:rPr>
          <w:rFonts w:ascii="Calibri" w:eastAsiaTheme="minorEastAsia" w:hAnsi="Calibri" w:cs="Calibri"/>
          <w:lang w:eastAsia="en-GB"/>
        </w:rPr>
      </w:pPr>
    </w:p>
    <w:p w14:paraId="417B458B" w14:textId="77777777" w:rsidR="00137A75" w:rsidRPr="00A84B30" w:rsidRDefault="00137A75" w:rsidP="00325788">
      <w:pPr>
        <w:pStyle w:val="ListParagraph"/>
        <w:widowControl w:val="0"/>
        <w:numPr>
          <w:ilvl w:val="0"/>
          <w:numId w:val="7"/>
        </w:numPr>
        <w:overflowPunct w:val="0"/>
        <w:autoSpaceDE w:val="0"/>
        <w:autoSpaceDN w:val="0"/>
        <w:adjustRightInd w:val="0"/>
        <w:spacing w:after="0" w:line="239" w:lineRule="auto"/>
        <w:ind w:left="567" w:hanging="425"/>
        <w:jc w:val="both"/>
        <w:rPr>
          <w:rFonts w:ascii="Calibri" w:eastAsiaTheme="minorEastAsia" w:hAnsi="Calibri" w:cs="Calibri"/>
          <w:lang w:eastAsia="en-GB"/>
        </w:rPr>
      </w:pPr>
      <w:r w:rsidRPr="00A84B30">
        <w:rPr>
          <w:rFonts w:ascii="Calibri" w:eastAsiaTheme="minorEastAsia" w:hAnsi="Calibri" w:cs="Calibri"/>
          <w:lang w:eastAsia="en-GB"/>
        </w:rPr>
        <w:t xml:space="preserve">any loss of contract; and/ or </w:t>
      </w:r>
    </w:p>
    <w:p w14:paraId="3127CFF8" w14:textId="77777777" w:rsidR="00137A75" w:rsidRPr="00137A75" w:rsidRDefault="00137A75" w:rsidP="00325788">
      <w:pPr>
        <w:widowControl w:val="0"/>
        <w:autoSpaceDE w:val="0"/>
        <w:autoSpaceDN w:val="0"/>
        <w:adjustRightInd w:val="0"/>
        <w:spacing w:after="0" w:line="1" w:lineRule="exact"/>
        <w:ind w:hanging="578"/>
        <w:jc w:val="both"/>
        <w:rPr>
          <w:rFonts w:ascii="Calibri" w:eastAsiaTheme="minorEastAsia" w:hAnsi="Calibri" w:cs="Calibri"/>
          <w:lang w:eastAsia="en-GB"/>
        </w:rPr>
      </w:pPr>
    </w:p>
    <w:p w14:paraId="5F623B34" w14:textId="77777777" w:rsidR="00137A75" w:rsidRPr="00A84B30" w:rsidRDefault="00137A75" w:rsidP="00325788">
      <w:pPr>
        <w:pStyle w:val="ListParagraph"/>
        <w:widowControl w:val="0"/>
        <w:numPr>
          <w:ilvl w:val="0"/>
          <w:numId w:val="7"/>
        </w:numPr>
        <w:tabs>
          <w:tab w:val="num" w:pos="1080"/>
        </w:tabs>
        <w:overflowPunct w:val="0"/>
        <w:autoSpaceDE w:val="0"/>
        <w:autoSpaceDN w:val="0"/>
        <w:adjustRightInd w:val="0"/>
        <w:spacing w:after="0" w:line="239" w:lineRule="auto"/>
        <w:ind w:hanging="578"/>
        <w:jc w:val="both"/>
        <w:rPr>
          <w:rFonts w:ascii="Calibri" w:eastAsiaTheme="minorEastAsia" w:hAnsi="Calibri" w:cs="Calibri"/>
          <w:lang w:eastAsia="en-GB"/>
        </w:rPr>
      </w:pPr>
      <w:r w:rsidRPr="00A84B30">
        <w:rPr>
          <w:rFonts w:ascii="Calibri" w:eastAsiaTheme="minorEastAsia" w:hAnsi="Calibri" w:cs="Calibri"/>
          <w:lang w:eastAsia="en-GB"/>
        </w:rPr>
        <w:t xml:space="preserve">any misrepresentation. </w:t>
      </w:r>
    </w:p>
    <w:p w14:paraId="56861920" w14:textId="77777777" w:rsidR="00137A75" w:rsidRPr="00137A75" w:rsidRDefault="00137A75" w:rsidP="00325788">
      <w:pPr>
        <w:widowControl w:val="0"/>
        <w:autoSpaceDE w:val="0"/>
        <w:autoSpaceDN w:val="0"/>
        <w:adjustRightInd w:val="0"/>
        <w:spacing w:after="0" w:line="290" w:lineRule="exact"/>
        <w:jc w:val="both"/>
        <w:rPr>
          <w:rFonts w:ascii="Times New Roman" w:eastAsiaTheme="minorEastAsia" w:hAnsi="Times New Roman" w:cs="Times New Roman"/>
          <w:sz w:val="24"/>
          <w:szCs w:val="24"/>
          <w:lang w:eastAsia="en-GB"/>
        </w:rPr>
      </w:pPr>
    </w:p>
    <w:p w14:paraId="717EB54B" w14:textId="77777777" w:rsidR="00137A75" w:rsidRPr="00137A75" w:rsidRDefault="00137A75" w:rsidP="00325788">
      <w:pPr>
        <w:widowControl w:val="0"/>
        <w:overflowPunct w:val="0"/>
        <w:autoSpaceDE w:val="0"/>
        <w:autoSpaceDN w:val="0"/>
        <w:adjustRightInd w:val="0"/>
        <w:spacing w:after="0" w:line="232" w:lineRule="auto"/>
        <w:jc w:val="both"/>
        <w:rPr>
          <w:rFonts w:ascii="Times New Roman" w:eastAsiaTheme="minorEastAsia" w:hAnsi="Times New Roman" w:cs="Times New Roman"/>
          <w:sz w:val="24"/>
          <w:szCs w:val="24"/>
          <w:lang w:eastAsia="en-GB"/>
        </w:rPr>
      </w:pPr>
      <w:r w:rsidRPr="00137A75">
        <w:rPr>
          <w:rFonts w:ascii="Calibri" w:eastAsiaTheme="minorEastAsia" w:hAnsi="Calibri" w:cs="Calibri"/>
          <w:lang w:eastAsia="en-GB"/>
        </w:rPr>
        <w:t>Each Contracting Authority using the Framework or purporting to use the Framework to enter into a contract with a Supplier will indemnify, keep indemnified and hold harmless QE Procurement against all losses, claims, demands, actions, costs, expenses or liabilities suffered or incurred by QE Procurement arising out of or connection with any claim made by a third party against QE Procurement arising out of or in connection with that Contracting Authority’s use of the Framework.</w:t>
      </w:r>
    </w:p>
    <w:p w14:paraId="24FDE1D4" w14:textId="77777777" w:rsidR="00137A75" w:rsidRDefault="00137A75" w:rsidP="00325788">
      <w:pPr>
        <w:jc w:val="both"/>
      </w:pPr>
    </w:p>
    <w:p w14:paraId="3ACD44ED" w14:textId="77777777" w:rsidR="00137A75" w:rsidRDefault="00137A75" w:rsidP="002B2EAE"/>
    <w:p w14:paraId="6FDA19CD" w14:textId="77777777" w:rsidR="00137A75" w:rsidRDefault="00137A75" w:rsidP="002B2EAE"/>
    <w:p w14:paraId="1D1CC848" w14:textId="77777777" w:rsidR="00137A75" w:rsidRDefault="00137A75" w:rsidP="002B2EAE"/>
    <w:p w14:paraId="743C40E7" w14:textId="77777777" w:rsidR="00137A75" w:rsidRDefault="00137A75" w:rsidP="002B2EAE"/>
    <w:p w14:paraId="4692DA73" w14:textId="77777777" w:rsidR="00137A75" w:rsidRDefault="00137A75" w:rsidP="002B2EAE"/>
    <w:p w14:paraId="0AD3436D" w14:textId="77777777" w:rsidR="00137A75" w:rsidRDefault="00137A75" w:rsidP="002B2EAE"/>
    <w:p w14:paraId="65CE514F" w14:textId="77777777" w:rsidR="00137A75" w:rsidRDefault="00137A75" w:rsidP="002B2EAE"/>
    <w:p w14:paraId="3712440D" w14:textId="77777777" w:rsidR="00137A75" w:rsidRDefault="00137A75" w:rsidP="002B2EAE"/>
    <w:p w14:paraId="52C98655" w14:textId="77777777" w:rsidR="00137A75" w:rsidRDefault="00137A75" w:rsidP="002B2EAE"/>
    <w:p w14:paraId="18333C07" w14:textId="77777777" w:rsidR="00137A75" w:rsidRDefault="00137A75" w:rsidP="002B2EAE"/>
    <w:p w14:paraId="0092A786" w14:textId="77777777" w:rsidR="00137A75" w:rsidRDefault="00137A75" w:rsidP="002B2EAE"/>
    <w:p w14:paraId="15315E07" w14:textId="77777777" w:rsidR="00137A75" w:rsidRDefault="00137A75" w:rsidP="002B2EAE"/>
    <w:p w14:paraId="21F0FBAD" w14:textId="03EC5656" w:rsidR="00137A75" w:rsidRDefault="00137A75" w:rsidP="002B2EAE"/>
    <w:p w14:paraId="1CB8CA01" w14:textId="77777777" w:rsidR="000B51E4" w:rsidRDefault="000B51E4" w:rsidP="002B2EAE"/>
    <w:p w14:paraId="34F3E59E" w14:textId="77777777" w:rsidR="00137A75" w:rsidRDefault="00137A75" w:rsidP="002B2EAE"/>
    <w:p w14:paraId="4F012A7B" w14:textId="77777777" w:rsidR="002B2EAE" w:rsidRDefault="002B2EAE">
      <w:pPr>
        <w:rPr>
          <w:rFonts w:ascii="Calibri" w:eastAsiaTheme="minorEastAsia" w:hAnsi="Calibri" w:cs="Calibri"/>
          <w:b/>
          <w:bCs/>
          <w:color w:val="548DD4"/>
          <w:sz w:val="28"/>
          <w:szCs w:val="28"/>
          <w:lang w:eastAsia="en-GB"/>
        </w:rPr>
      </w:pPr>
      <w:r>
        <w:rPr>
          <w:rFonts w:ascii="Calibri" w:eastAsiaTheme="minorEastAsia" w:hAnsi="Calibri" w:cs="Calibri"/>
          <w:b/>
          <w:bCs/>
          <w:color w:val="548DD4"/>
          <w:sz w:val="28"/>
          <w:szCs w:val="28"/>
          <w:lang w:eastAsia="en-GB"/>
        </w:rPr>
        <w:br w:type="page"/>
      </w:r>
    </w:p>
    <w:p w14:paraId="0BBC9E5A" w14:textId="6A372875" w:rsidR="00137A75" w:rsidRPr="00137A75" w:rsidRDefault="001667CC" w:rsidP="00325788">
      <w:pPr>
        <w:widowControl w:val="0"/>
        <w:numPr>
          <w:ilvl w:val="0"/>
          <w:numId w:val="4"/>
        </w:numPr>
        <w:tabs>
          <w:tab w:val="clear" w:pos="360"/>
          <w:tab w:val="num" w:pos="567"/>
        </w:tabs>
        <w:overflowPunct w:val="0"/>
        <w:autoSpaceDE w:val="0"/>
        <w:autoSpaceDN w:val="0"/>
        <w:adjustRightInd w:val="0"/>
        <w:spacing w:after="0" w:line="239" w:lineRule="auto"/>
        <w:ind w:left="567" w:hanging="567"/>
        <w:jc w:val="both"/>
        <w:rPr>
          <w:rFonts w:ascii="Calibri" w:eastAsiaTheme="minorEastAsia" w:hAnsi="Calibri" w:cs="Calibri"/>
          <w:b/>
          <w:bCs/>
          <w:color w:val="548DD4"/>
          <w:sz w:val="28"/>
          <w:szCs w:val="28"/>
          <w:lang w:eastAsia="en-GB"/>
        </w:rPr>
      </w:pPr>
      <w:r>
        <w:rPr>
          <w:rFonts w:ascii="Calibri" w:eastAsiaTheme="minorEastAsia" w:hAnsi="Calibri" w:cs="Calibri"/>
          <w:b/>
          <w:bCs/>
          <w:color w:val="548DD4"/>
          <w:sz w:val="28"/>
          <w:szCs w:val="28"/>
          <w:lang w:eastAsia="en-GB"/>
        </w:rPr>
        <w:lastRenderedPageBreak/>
        <w:t xml:space="preserve">Part 1: </w:t>
      </w:r>
      <w:r w:rsidR="00137A75" w:rsidRPr="00137A75">
        <w:rPr>
          <w:rFonts w:ascii="Calibri" w:eastAsiaTheme="minorEastAsia" w:hAnsi="Calibri" w:cs="Calibri"/>
          <w:b/>
          <w:bCs/>
          <w:color w:val="548DD4"/>
          <w:sz w:val="28"/>
          <w:szCs w:val="28"/>
          <w:lang w:eastAsia="en-GB"/>
        </w:rPr>
        <w:t xml:space="preserve">Terms of Use Form </w:t>
      </w:r>
    </w:p>
    <w:p w14:paraId="5E13AA83" w14:textId="77777777" w:rsidR="00137A75" w:rsidRPr="00137A75" w:rsidRDefault="00137A75" w:rsidP="00325788">
      <w:pPr>
        <w:widowControl w:val="0"/>
        <w:autoSpaceDE w:val="0"/>
        <w:autoSpaceDN w:val="0"/>
        <w:adjustRightInd w:val="0"/>
        <w:spacing w:after="0" w:line="314" w:lineRule="exact"/>
        <w:jc w:val="both"/>
        <w:rPr>
          <w:rFonts w:ascii="Times New Roman" w:eastAsiaTheme="minorEastAsia" w:hAnsi="Times New Roman" w:cs="Times New Roman"/>
          <w:sz w:val="24"/>
          <w:szCs w:val="24"/>
          <w:lang w:eastAsia="en-GB"/>
        </w:rPr>
      </w:pPr>
    </w:p>
    <w:p w14:paraId="03953EB4" w14:textId="54D11C09" w:rsidR="00137A75" w:rsidRPr="00137A75" w:rsidRDefault="00137A75" w:rsidP="00325788">
      <w:pPr>
        <w:widowControl w:val="0"/>
        <w:overflowPunct w:val="0"/>
        <w:autoSpaceDE w:val="0"/>
        <w:autoSpaceDN w:val="0"/>
        <w:adjustRightInd w:val="0"/>
        <w:spacing w:after="0" w:line="218" w:lineRule="auto"/>
        <w:jc w:val="both"/>
        <w:rPr>
          <w:rFonts w:ascii="Times New Roman" w:eastAsiaTheme="minorEastAsia" w:hAnsi="Times New Roman" w:cs="Times New Roman"/>
          <w:sz w:val="24"/>
          <w:szCs w:val="24"/>
          <w:lang w:eastAsia="en-GB"/>
        </w:rPr>
      </w:pPr>
      <w:r w:rsidRPr="00137A75">
        <w:rPr>
          <w:rFonts w:ascii="Calibri" w:eastAsiaTheme="minorEastAsia" w:hAnsi="Calibri" w:cs="Calibri"/>
          <w:b/>
          <w:bCs/>
          <w:color w:val="548DD4"/>
          <w:sz w:val="28"/>
          <w:szCs w:val="28"/>
          <w:lang w:eastAsia="en-GB"/>
        </w:rPr>
        <w:t xml:space="preserve">Framework Agreement for Clinical Software </w:t>
      </w:r>
      <w:r w:rsidR="00873E0A">
        <w:rPr>
          <w:rFonts w:ascii="Calibri" w:eastAsiaTheme="minorEastAsia" w:hAnsi="Calibri" w:cs="Calibri"/>
          <w:b/>
          <w:bCs/>
          <w:color w:val="548DD4"/>
          <w:sz w:val="28"/>
          <w:szCs w:val="28"/>
          <w:lang w:eastAsia="en-GB"/>
        </w:rPr>
        <w:t>(</w:t>
      </w:r>
      <w:r w:rsidRPr="00137A75">
        <w:rPr>
          <w:rFonts w:ascii="Calibri" w:eastAsiaTheme="minorEastAsia" w:hAnsi="Calibri" w:cs="Calibri"/>
          <w:b/>
          <w:bCs/>
          <w:color w:val="548DD4"/>
          <w:sz w:val="28"/>
          <w:szCs w:val="28"/>
          <w:lang w:eastAsia="en-GB"/>
        </w:rPr>
        <w:t>and Hardware) Solutions for use in Healthcare (</w:t>
      </w:r>
      <w:r w:rsidR="002B2EAE">
        <w:rPr>
          <w:rFonts w:ascii="Calibri" w:eastAsiaTheme="minorEastAsia" w:hAnsi="Calibri" w:cs="Calibri"/>
          <w:b/>
          <w:bCs/>
          <w:color w:val="548DD4"/>
          <w:sz w:val="28"/>
          <w:szCs w:val="28"/>
          <w:lang w:eastAsia="en-GB"/>
        </w:rPr>
        <w:t>2021/S 001-002154</w:t>
      </w:r>
      <w:r w:rsidRPr="00137A75">
        <w:rPr>
          <w:rFonts w:ascii="Calibri" w:eastAsiaTheme="minorEastAsia" w:hAnsi="Calibri" w:cs="Calibri"/>
          <w:b/>
          <w:bCs/>
          <w:color w:val="548DD4"/>
          <w:sz w:val="28"/>
          <w:szCs w:val="28"/>
          <w:lang w:eastAsia="en-GB"/>
        </w:rPr>
        <w:t>) (the</w:t>
      </w:r>
      <w:r w:rsidR="00B9124B">
        <w:rPr>
          <w:rFonts w:ascii="Times New Roman" w:eastAsiaTheme="minorEastAsia" w:hAnsi="Times New Roman" w:cs="Times New Roman"/>
          <w:sz w:val="24"/>
          <w:szCs w:val="24"/>
          <w:lang w:eastAsia="en-GB"/>
        </w:rPr>
        <w:t xml:space="preserve"> </w:t>
      </w:r>
      <w:r w:rsidRPr="00137A75">
        <w:rPr>
          <w:rFonts w:ascii="Calibri" w:eastAsiaTheme="minorEastAsia" w:hAnsi="Calibri" w:cs="Calibri"/>
          <w:b/>
          <w:bCs/>
          <w:color w:val="548DD4"/>
          <w:sz w:val="28"/>
          <w:szCs w:val="28"/>
          <w:lang w:eastAsia="en-GB"/>
        </w:rPr>
        <w:t>“Framework”)</w:t>
      </w:r>
    </w:p>
    <w:p w14:paraId="0F932994" w14:textId="77777777" w:rsidR="00137A75" w:rsidRPr="00137A75" w:rsidRDefault="00137A75" w:rsidP="00325788">
      <w:pPr>
        <w:widowControl w:val="0"/>
        <w:autoSpaceDE w:val="0"/>
        <w:autoSpaceDN w:val="0"/>
        <w:adjustRightInd w:val="0"/>
        <w:spacing w:after="0" w:line="289" w:lineRule="exact"/>
        <w:jc w:val="both"/>
        <w:rPr>
          <w:rFonts w:ascii="Times New Roman" w:eastAsiaTheme="minorEastAsia" w:hAnsi="Times New Roman" w:cs="Times New Roman"/>
          <w:sz w:val="24"/>
          <w:szCs w:val="24"/>
          <w:lang w:eastAsia="en-GB"/>
        </w:rPr>
      </w:pPr>
    </w:p>
    <w:p w14:paraId="5FCDD0CB" w14:textId="4AA2639C" w:rsidR="00137A75" w:rsidRPr="00137A75" w:rsidRDefault="00137A75" w:rsidP="00325788">
      <w:pPr>
        <w:widowControl w:val="0"/>
        <w:overflowPunct w:val="0"/>
        <w:autoSpaceDE w:val="0"/>
        <w:autoSpaceDN w:val="0"/>
        <w:adjustRightInd w:val="0"/>
        <w:spacing w:after="0" w:line="218" w:lineRule="auto"/>
        <w:jc w:val="both"/>
        <w:rPr>
          <w:rFonts w:ascii="Times New Roman" w:eastAsiaTheme="minorEastAsia" w:hAnsi="Times New Roman" w:cs="Times New Roman"/>
          <w:sz w:val="24"/>
          <w:szCs w:val="24"/>
          <w:lang w:eastAsia="en-GB"/>
        </w:rPr>
      </w:pPr>
      <w:r w:rsidRPr="00137A75">
        <w:rPr>
          <w:rFonts w:ascii="Calibri" w:eastAsiaTheme="minorEastAsia" w:hAnsi="Calibri" w:cs="Calibri"/>
          <w:lang w:eastAsia="en-GB"/>
        </w:rPr>
        <w:t>In order to have access to the Framework Information Pack, please complete the following form and sign and return it to QE Procurement a</w:t>
      </w:r>
      <w:r w:rsidR="00477D88">
        <w:rPr>
          <w:rFonts w:ascii="Calibri" w:eastAsiaTheme="minorEastAsia" w:hAnsi="Calibri" w:cs="Calibri"/>
          <w:lang w:eastAsia="en-GB"/>
        </w:rPr>
        <w:t xml:space="preserve">t </w:t>
      </w:r>
      <w:hyperlink r:id="rId9" w:history="1">
        <w:r w:rsidR="00477D88" w:rsidRPr="00A56322">
          <w:rPr>
            <w:rStyle w:val="Hyperlink"/>
            <w:rFonts w:ascii="Calibri" w:eastAsiaTheme="minorEastAsia" w:hAnsi="Calibri" w:cs="Calibri"/>
            <w:lang w:eastAsia="en-GB"/>
          </w:rPr>
          <w:t>ghnt.clinicalit@nhs.net</w:t>
        </w:r>
      </w:hyperlink>
      <w:r w:rsidR="00477D88">
        <w:rPr>
          <w:rFonts w:ascii="Calibri" w:eastAsiaTheme="minorEastAsia" w:hAnsi="Calibri" w:cs="Calibri"/>
          <w:lang w:eastAsia="en-GB"/>
        </w:rPr>
        <w:t xml:space="preserve">. </w:t>
      </w:r>
      <w:hyperlink r:id="rId10" w:history="1"/>
    </w:p>
    <w:p w14:paraId="75CFD62E" w14:textId="77777777" w:rsidR="00137A75" w:rsidRPr="00137A75" w:rsidRDefault="00137A75" w:rsidP="00477D88">
      <w:pPr>
        <w:widowControl w:val="0"/>
        <w:autoSpaceDE w:val="0"/>
        <w:autoSpaceDN w:val="0"/>
        <w:adjustRightInd w:val="0"/>
        <w:spacing w:after="0" w:line="268" w:lineRule="exact"/>
        <w:rPr>
          <w:rFonts w:ascii="Times New Roman" w:eastAsiaTheme="minorEastAsia" w:hAnsi="Times New Roman" w:cs="Times New Roman"/>
          <w:sz w:val="24"/>
          <w:szCs w:val="24"/>
          <w:lang w:eastAsia="en-GB"/>
        </w:rPr>
      </w:pPr>
    </w:p>
    <w:p w14:paraId="4158AC21" w14:textId="0DDE7EA8" w:rsidR="00137A75" w:rsidRDefault="00137A75" w:rsidP="00325788">
      <w:pPr>
        <w:widowControl w:val="0"/>
        <w:autoSpaceDE w:val="0"/>
        <w:autoSpaceDN w:val="0"/>
        <w:adjustRightInd w:val="0"/>
        <w:spacing w:after="0" w:line="239" w:lineRule="auto"/>
        <w:jc w:val="both"/>
        <w:rPr>
          <w:rFonts w:ascii="Calibri" w:eastAsiaTheme="minorEastAsia" w:hAnsi="Calibri" w:cs="Calibri"/>
          <w:lang w:eastAsia="en-GB"/>
        </w:rPr>
      </w:pPr>
      <w:r w:rsidRPr="00137A75">
        <w:rPr>
          <w:rFonts w:ascii="Calibri" w:eastAsiaTheme="minorEastAsia" w:hAnsi="Calibri" w:cs="Calibri"/>
          <w:lang w:eastAsia="en-GB"/>
        </w:rPr>
        <w:t>By completing, signing and returning the Terms of Use Form, I confirm that:</w:t>
      </w:r>
    </w:p>
    <w:p w14:paraId="2BADB2A6" w14:textId="77777777" w:rsidR="00477D88" w:rsidRPr="00137A75" w:rsidRDefault="00477D88" w:rsidP="00325788">
      <w:pPr>
        <w:widowControl w:val="0"/>
        <w:autoSpaceDE w:val="0"/>
        <w:autoSpaceDN w:val="0"/>
        <w:adjustRightInd w:val="0"/>
        <w:spacing w:after="0" w:line="239" w:lineRule="auto"/>
        <w:jc w:val="both"/>
        <w:rPr>
          <w:rFonts w:ascii="Times New Roman" w:eastAsiaTheme="minorEastAsia" w:hAnsi="Times New Roman" w:cs="Times New Roman"/>
          <w:sz w:val="24"/>
          <w:szCs w:val="24"/>
          <w:lang w:eastAsia="en-GB"/>
        </w:rPr>
      </w:pPr>
    </w:p>
    <w:p w14:paraId="01D04CED" w14:textId="77777777" w:rsidR="00137A75" w:rsidRPr="00137A75" w:rsidRDefault="00137A75" w:rsidP="00325788">
      <w:pPr>
        <w:widowControl w:val="0"/>
        <w:autoSpaceDE w:val="0"/>
        <w:autoSpaceDN w:val="0"/>
        <w:adjustRightInd w:val="0"/>
        <w:spacing w:after="0" w:line="1" w:lineRule="exact"/>
        <w:jc w:val="both"/>
        <w:rPr>
          <w:rFonts w:ascii="Times New Roman" w:eastAsiaTheme="minorEastAsia" w:hAnsi="Times New Roman" w:cs="Times New Roman"/>
          <w:sz w:val="24"/>
          <w:szCs w:val="24"/>
          <w:lang w:eastAsia="en-GB"/>
        </w:rPr>
      </w:pPr>
    </w:p>
    <w:p w14:paraId="2F23D8E5" w14:textId="77777777" w:rsidR="00137A75" w:rsidRPr="00137A75" w:rsidRDefault="00137A75" w:rsidP="00325788">
      <w:pPr>
        <w:widowControl w:val="0"/>
        <w:numPr>
          <w:ilvl w:val="0"/>
          <w:numId w:val="5"/>
        </w:numPr>
        <w:tabs>
          <w:tab w:val="num" w:pos="1200"/>
        </w:tabs>
        <w:overflowPunct w:val="0"/>
        <w:autoSpaceDE w:val="0"/>
        <w:autoSpaceDN w:val="0"/>
        <w:adjustRightInd w:val="0"/>
        <w:spacing w:after="0" w:line="239" w:lineRule="auto"/>
        <w:ind w:left="567" w:hanging="567"/>
        <w:jc w:val="both"/>
        <w:rPr>
          <w:rFonts w:ascii="Calibri" w:eastAsiaTheme="minorEastAsia" w:hAnsi="Calibri" w:cs="Calibri"/>
          <w:lang w:eastAsia="en-GB"/>
        </w:rPr>
      </w:pPr>
      <w:r w:rsidRPr="00137A75">
        <w:rPr>
          <w:rFonts w:ascii="Calibri" w:eastAsiaTheme="minorEastAsia" w:hAnsi="Calibri" w:cs="Calibri"/>
          <w:lang w:eastAsia="en-GB"/>
        </w:rPr>
        <w:t xml:space="preserve">I am duly authorised to act on behalf of the organisation stated below; </w:t>
      </w:r>
    </w:p>
    <w:p w14:paraId="0D4496E6" w14:textId="77777777" w:rsidR="00137A75" w:rsidRPr="00137A75" w:rsidRDefault="00137A75" w:rsidP="00325788">
      <w:pPr>
        <w:widowControl w:val="0"/>
        <w:autoSpaceDE w:val="0"/>
        <w:autoSpaceDN w:val="0"/>
        <w:adjustRightInd w:val="0"/>
        <w:spacing w:after="0" w:line="1" w:lineRule="exact"/>
        <w:ind w:left="567" w:hanging="567"/>
        <w:jc w:val="both"/>
        <w:rPr>
          <w:rFonts w:ascii="Calibri" w:eastAsiaTheme="minorEastAsia" w:hAnsi="Calibri" w:cs="Calibri"/>
          <w:lang w:eastAsia="en-GB"/>
        </w:rPr>
      </w:pPr>
    </w:p>
    <w:p w14:paraId="1B5DA789" w14:textId="77777777" w:rsidR="00137A75" w:rsidRPr="00137A75" w:rsidRDefault="00137A75" w:rsidP="00325788">
      <w:pPr>
        <w:widowControl w:val="0"/>
        <w:numPr>
          <w:ilvl w:val="0"/>
          <w:numId w:val="5"/>
        </w:numPr>
        <w:tabs>
          <w:tab w:val="num" w:pos="1200"/>
        </w:tabs>
        <w:overflowPunct w:val="0"/>
        <w:autoSpaceDE w:val="0"/>
        <w:autoSpaceDN w:val="0"/>
        <w:adjustRightInd w:val="0"/>
        <w:spacing w:after="0" w:line="239" w:lineRule="auto"/>
        <w:ind w:left="567" w:hanging="567"/>
        <w:jc w:val="both"/>
        <w:rPr>
          <w:rFonts w:ascii="Calibri" w:eastAsiaTheme="minorEastAsia" w:hAnsi="Calibri" w:cs="Calibri"/>
          <w:lang w:eastAsia="en-GB"/>
        </w:rPr>
      </w:pPr>
      <w:r w:rsidRPr="00137A75">
        <w:rPr>
          <w:rFonts w:ascii="Calibri" w:eastAsiaTheme="minorEastAsia" w:hAnsi="Calibri" w:cs="Calibri"/>
          <w:lang w:eastAsia="en-GB"/>
        </w:rPr>
        <w:t xml:space="preserve">my organisation is entitled to use the Framework; </w:t>
      </w:r>
    </w:p>
    <w:p w14:paraId="72F0EC29" w14:textId="77777777" w:rsidR="00137A75" w:rsidRPr="00137A75" w:rsidRDefault="00137A75" w:rsidP="00325788">
      <w:pPr>
        <w:widowControl w:val="0"/>
        <w:autoSpaceDE w:val="0"/>
        <w:autoSpaceDN w:val="0"/>
        <w:adjustRightInd w:val="0"/>
        <w:spacing w:after="0" w:line="50" w:lineRule="exact"/>
        <w:ind w:left="567" w:hanging="567"/>
        <w:jc w:val="both"/>
        <w:rPr>
          <w:rFonts w:ascii="Calibri" w:eastAsiaTheme="minorEastAsia" w:hAnsi="Calibri" w:cs="Calibri"/>
          <w:lang w:eastAsia="en-GB"/>
        </w:rPr>
      </w:pPr>
    </w:p>
    <w:p w14:paraId="1FA0E658" w14:textId="77777777" w:rsidR="00137A75" w:rsidRPr="00137A75" w:rsidRDefault="00137A75" w:rsidP="00325788">
      <w:pPr>
        <w:widowControl w:val="0"/>
        <w:numPr>
          <w:ilvl w:val="0"/>
          <w:numId w:val="5"/>
        </w:numPr>
        <w:tabs>
          <w:tab w:val="num" w:pos="1200"/>
        </w:tabs>
        <w:overflowPunct w:val="0"/>
        <w:autoSpaceDE w:val="0"/>
        <w:autoSpaceDN w:val="0"/>
        <w:adjustRightInd w:val="0"/>
        <w:spacing w:after="0" w:line="225" w:lineRule="auto"/>
        <w:ind w:left="567" w:hanging="567"/>
        <w:jc w:val="both"/>
        <w:rPr>
          <w:rFonts w:ascii="Calibri" w:eastAsiaTheme="minorEastAsia" w:hAnsi="Calibri" w:cs="Calibri"/>
          <w:lang w:eastAsia="en-GB"/>
        </w:rPr>
      </w:pPr>
      <w:r w:rsidRPr="00137A75">
        <w:rPr>
          <w:rFonts w:ascii="Calibri" w:eastAsiaTheme="minorEastAsia" w:hAnsi="Calibri" w:cs="Calibri"/>
          <w:lang w:eastAsia="en-GB"/>
        </w:rPr>
        <w:t xml:space="preserve">all procurement activity carried out by my organisation will be undertaken in accordance with terms of the Framework and applicable law including the Public Contracts Regulations 2015; </w:t>
      </w:r>
    </w:p>
    <w:p w14:paraId="7AB184C6" w14:textId="77777777" w:rsidR="00137A75" w:rsidRPr="00137A75" w:rsidRDefault="00137A75" w:rsidP="00325788">
      <w:pPr>
        <w:widowControl w:val="0"/>
        <w:autoSpaceDE w:val="0"/>
        <w:autoSpaceDN w:val="0"/>
        <w:adjustRightInd w:val="0"/>
        <w:spacing w:after="0" w:line="51" w:lineRule="exact"/>
        <w:ind w:left="567" w:hanging="567"/>
        <w:jc w:val="both"/>
        <w:rPr>
          <w:rFonts w:ascii="Calibri" w:eastAsiaTheme="minorEastAsia" w:hAnsi="Calibri" w:cs="Calibri"/>
          <w:lang w:eastAsia="en-GB"/>
        </w:rPr>
      </w:pPr>
    </w:p>
    <w:p w14:paraId="073F92B9" w14:textId="77777777" w:rsidR="00137A75" w:rsidRPr="00137A75" w:rsidRDefault="00137A75" w:rsidP="00325788">
      <w:pPr>
        <w:widowControl w:val="0"/>
        <w:numPr>
          <w:ilvl w:val="0"/>
          <w:numId w:val="5"/>
        </w:numPr>
        <w:tabs>
          <w:tab w:val="num" w:pos="1200"/>
        </w:tabs>
        <w:overflowPunct w:val="0"/>
        <w:autoSpaceDE w:val="0"/>
        <w:autoSpaceDN w:val="0"/>
        <w:adjustRightInd w:val="0"/>
        <w:spacing w:after="0" w:line="218" w:lineRule="auto"/>
        <w:ind w:left="567" w:hanging="567"/>
        <w:jc w:val="both"/>
        <w:rPr>
          <w:rFonts w:ascii="Calibri" w:eastAsiaTheme="minorEastAsia" w:hAnsi="Calibri" w:cs="Calibri"/>
          <w:lang w:eastAsia="en-GB"/>
        </w:rPr>
      </w:pPr>
      <w:r w:rsidRPr="00137A75">
        <w:rPr>
          <w:rFonts w:ascii="Calibri" w:eastAsiaTheme="minorEastAsia" w:hAnsi="Calibri" w:cs="Calibri"/>
          <w:lang w:eastAsia="en-GB"/>
        </w:rPr>
        <w:t xml:space="preserve">my organisation accepts and will comply with the Terms of Use of the Framework at all times; </w:t>
      </w:r>
    </w:p>
    <w:p w14:paraId="2CEC812D" w14:textId="77777777" w:rsidR="00137A75" w:rsidRPr="00137A75" w:rsidRDefault="00137A75" w:rsidP="00325788">
      <w:pPr>
        <w:widowControl w:val="0"/>
        <w:autoSpaceDE w:val="0"/>
        <w:autoSpaceDN w:val="0"/>
        <w:adjustRightInd w:val="0"/>
        <w:spacing w:after="0" w:line="49" w:lineRule="exact"/>
        <w:ind w:left="567" w:hanging="567"/>
        <w:jc w:val="both"/>
        <w:rPr>
          <w:rFonts w:ascii="Calibri" w:eastAsiaTheme="minorEastAsia" w:hAnsi="Calibri" w:cs="Calibri"/>
          <w:lang w:eastAsia="en-GB"/>
        </w:rPr>
      </w:pPr>
    </w:p>
    <w:p w14:paraId="08245725" w14:textId="77777777" w:rsidR="00137A75" w:rsidRPr="00137A75" w:rsidRDefault="00137A75" w:rsidP="00325788">
      <w:pPr>
        <w:widowControl w:val="0"/>
        <w:numPr>
          <w:ilvl w:val="0"/>
          <w:numId w:val="5"/>
        </w:numPr>
        <w:tabs>
          <w:tab w:val="num" w:pos="1200"/>
        </w:tabs>
        <w:overflowPunct w:val="0"/>
        <w:autoSpaceDE w:val="0"/>
        <w:autoSpaceDN w:val="0"/>
        <w:adjustRightInd w:val="0"/>
        <w:spacing w:after="0" w:line="224" w:lineRule="auto"/>
        <w:ind w:left="567" w:hanging="567"/>
        <w:jc w:val="both"/>
        <w:rPr>
          <w:rFonts w:ascii="Calibri" w:eastAsiaTheme="minorEastAsia" w:hAnsi="Calibri" w:cs="Calibri"/>
          <w:lang w:eastAsia="en-GB"/>
        </w:rPr>
      </w:pPr>
      <w:r w:rsidRPr="00137A75">
        <w:rPr>
          <w:rFonts w:ascii="Calibri" w:eastAsiaTheme="minorEastAsia" w:hAnsi="Calibri" w:cs="Calibri"/>
          <w:lang w:eastAsia="en-GB"/>
        </w:rPr>
        <w:t xml:space="preserve">I understand that QE Procurement accepts no liability whatsoever for any losses, claims, demands, actions, costs, expenses or liabilities incurred by my organisation or a third party under or in connection with this Framework; </w:t>
      </w:r>
    </w:p>
    <w:p w14:paraId="752FD7F7" w14:textId="77777777" w:rsidR="00137A75" w:rsidRPr="00137A75" w:rsidRDefault="00137A75" w:rsidP="00325788">
      <w:pPr>
        <w:widowControl w:val="0"/>
        <w:autoSpaceDE w:val="0"/>
        <w:autoSpaceDN w:val="0"/>
        <w:adjustRightInd w:val="0"/>
        <w:spacing w:after="0" w:line="52" w:lineRule="exact"/>
        <w:ind w:left="567" w:hanging="567"/>
        <w:jc w:val="both"/>
        <w:rPr>
          <w:rFonts w:ascii="Calibri" w:eastAsiaTheme="minorEastAsia" w:hAnsi="Calibri" w:cs="Calibri"/>
          <w:lang w:eastAsia="en-GB"/>
        </w:rPr>
      </w:pPr>
    </w:p>
    <w:p w14:paraId="2268BE6F" w14:textId="4B64B0A6" w:rsidR="004A47ED" w:rsidRPr="004A47ED" w:rsidRDefault="004A47ED" w:rsidP="00325788">
      <w:pPr>
        <w:widowControl w:val="0"/>
        <w:numPr>
          <w:ilvl w:val="0"/>
          <w:numId w:val="5"/>
        </w:numPr>
        <w:tabs>
          <w:tab w:val="num" w:pos="1200"/>
        </w:tabs>
        <w:overflowPunct w:val="0"/>
        <w:autoSpaceDE w:val="0"/>
        <w:autoSpaceDN w:val="0"/>
        <w:adjustRightInd w:val="0"/>
        <w:spacing w:after="0" w:line="231" w:lineRule="auto"/>
        <w:ind w:left="567" w:hanging="567"/>
        <w:jc w:val="both"/>
        <w:rPr>
          <w:rFonts w:ascii="Calibri" w:eastAsiaTheme="minorEastAsia" w:hAnsi="Calibri" w:cs="Calibri"/>
          <w:lang w:eastAsia="en-GB"/>
        </w:rPr>
      </w:pPr>
      <w:proofErr w:type="gramStart"/>
      <w:r>
        <w:rPr>
          <w:rFonts w:ascii="Calibri" w:eastAsiaTheme="minorEastAsia" w:hAnsi="Calibri" w:cs="Calibri"/>
          <w:lang w:eastAsia="en-GB"/>
        </w:rPr>
        <w:t>in</w:t>
      </w:r>
      <w:proofErr w:type="gramEnd"/>
      <w:r>
        <w:rPr>
          <w:rFonts w:ascii="Calibri" w:eastAsiaTheme="minorEastAsia" w:hAnsi="Calibri" w:cs="Calibri"/>
          <w:lang w:eastAsia="en-GB"/>
        </w:rPr>
        <w:t xml:space="preserve"> using the Framework, my organisation does not rely on and shall have no remedies in respect of any statement, representation, assurance or warranty (whether made innocently or negligently) that is not set out in the Terms of Use.</w:t>
      </w:r>
    </w:p>
    <w:p w14:paraId="284052B7" w14:textId="66893D57" w:rsidR="008C3708" w:rsidRPr="008C3708" w:rsidRDefault="00137A75" w:rsidP="00325788">
      <w:pPr>
        <w:widowControl w:val="0"/>
        <w:numPr>
          <w:ilvl w:val="0"/>
          <w:numId w:val="5"/>
        </w:numPr>
        <w:tabs>
          <w:tab w:val="num" w:pos="1200"/>
        </w:tabs>
        <w:overflowPunct w:val="0"/>
        <w:autoSpaceDE w:val="0"/>
        <w:autoSpaceDN w:val="0"/>
        <w:adjustRightInd w:val="0"/>
        <w:spacing w:after="0" w:line="231" w:lineRule="auto"/>
        <w:ind w:left="567" w:hanging="567"/>
        <w:jc w:val="both"/>
        <w:rPr>
          <w:rFonts w:ascii="Calibri" w:eastAsiaTheme="minorEastAsia" w:hAnsi="Calibri" w:cs="Calibri"/>
          <w:lang w:eastAsia="en-GB"/>
        </w:rPr>
      </w:pPr>
      <w:r w:rsidRPr="00137A75">
        <w:rPr>
          <w:rFonts w:ascii="Calibri" w:eastAsiaTheme="minorEastAsia" w:hAnsi="Calibri" w:cs="Calibri"/>
          <w:lang w:eastAsia="en-GB"/>
        </w:rPr>
        <w:t>my organisation will indemnify keep indemnified and hold harmless QE Procurement against all losses, claims, demands, actions, costs, expenses or liabilities suffered or incurred by QE Procurement arising out of or connection with any claim made by a third party against QE Procurement arising out of or in connection with my organisation’s use of the Framework</w:t>
      </w:r>
      <w:r w:rsidR="008C3708">
        <w:rPr>
          <w:rFonts w:ascii="Calibri" w:eastAsiaTheme="minorEastAsia" w:hAnsi="Calibri" w:cs="Calibri"/>
          <w:lang w:eastAsia="en-GB"/>
        </w:rPr>
        <w:t>;</w:t>
      </w:r>
    </w:p>
    <w:p w14:paraId="51B4179B" w14:textId="6D9F45B1" w:rsidR="00137A75" w:rsidRDefault="00137A75" w:rsidP="00325788">
      <w:pPr>
        <w:jc w:val="both"/>
      </w:pPr>
    </w:p>
    <w:tbl>
      <w:tblPr>
        <w:tblStyle w:val="TableGrid"/>
        <w:tblW w:w="0" w:type="auto"/>
        <w:tblLook w:val="04A0" w:firstRow="1" w:lastRow="0" w:firstColumn="1" w:lastColumn="0" w:noHBand="0" w:noVBand="1"/>
      </w:tblPr>
      <w:tblGrid>
        <w:gridCol w:w="4732"/>
        <w:gridCol w:w="4733"/>
      </w:tblGrid>
      <w:tr w:rsidR="005A081A" w14:paraId="26AD41C1" w14:textId="77777777" w:rsidTr="005A081A">
        <w:tc>
          <w:tcPr>
            <w:tcW w:w="9465" w:type="dxa"/>
            <w:gridSpan w:val="2"/>
            <w:shd w:val="clear" w:color="auto" w:fill="8DB3E2"/>
          </w:tcPr>
          <w:p w14:paraId="6EE01C5E" w14:textId="7B3D5DB4" w:rsidR="005A081A" w:rsidRPr="005A081A" w:rsidRDefault="005A081A" w:rsidP="00325788">
            <w:pPr>
              <w:jc w:val="both"/>
              <w:rPr>
                <w:b/>
                <w:bCs/>
              </w:rPr>
            </w:pPr>
            <w:r>
              <w:t xml:space="preserve"> </w:t>
            </w:r>
            <w:r w:rsidRPr="005A081A">
              <w:rPr>
                <w:b/>
                <w:bCs/>
                <w:sz w:val="32"/>
                <w:szCs w:val="32"/>
              </w:rPr>
              <w:t>TERMS OF USE SIGNED BY:</w:t>
            </w:r>
          </w:p>
        </w:tc>
      </w:tr>
      <w:tr w:rsidR="005A081A" w14:paraId="5E9B65A0" w14:textId="77777777" w:rsidTr="005A081A">
        <w:tc>
          <w:tcPr>
            <w:tcW w:w="4732" w:type="dxa"/>
          </w:tcPr>
          <w:p w14:paraId="36D1001C" w14:textId="77777777" w:rsidR="005A081A" w:rsidRDefault="005A081A" w:rsidP="00325788">
            <w:pPr>
              <w:jc w:val="both"/>
            </w:pPr>
            <w:r>
              <w:t>Signed for and on behalf of:</w:t>
            </w:r>
          </w:p>
          <w:p w14:paraId="4E8A277C" w14:textId="77777777" w:rsidR="005A081A" w:rsidRDefault="005A081A" w:rsidP="00325788">
            <w:pPr>
              <w:jc w:val="both"/>
            </w:pPr>
          </w:p>
          <w:p w14:paraId="2A4C37F6" w14:textId="285D3B9D" w:rsidR="005A081A" w:rsidRDefault="005A081A" w:rsidP="00325788">
            <w:pPr>
              <w:jc w:val="both"/>
            </w:pPr>
            <w:r>
              <w:t>[insert name of organisation]</w:t>
            </w:r>
          </w:p>
        </w:tc>
        <w:tc>
          <w:tcPr>
            <w:tcW w:w="4733" w:type="dxa"/>
          </w:tcPr>
          <w:p w14:paraId="0E1942AD" w14:textId="77777777" w:rsidR="005A081A" w:rsidRDefault="005A081A" w:rsidP="00325788">
            <w:pPr>
              <w:jc w:val="both"/>
            </w:pPr>
            <w:r>
              <w:t>Print name:</w:t>
            </w:r>
          </w:p>
          <w:p w14:paraId="278D498E" w14:textId="77777777" w:rsidR="005A081A" w:rsidRDefault="005A081A" w:rsidP="00325788">
            <w:pPr>
              <w:jc w:val="both"/>
            </w:pPr>
          </w:p>
          <w:p w14:paraId="1A5B147A" w14:textId="77777777" w:rsidR="005A081A" w:rsidRDefault="005A081A" w:rsidP="00325788">
            <w:pPr>
              <w:jc w:val="both"/>
            </w:pPr>
            <w:r>
              <w:t>Position:</w:t>
            </w:r>
          </w:p>
          <w:p w14:paraId="6BB5B29B" w14:textId="77777777" w:rsidR="005A081A" w:rsidRDefault="005A081A" w:rsidP="00325788">
            <w:pPr>
              <w:jc w:val="both"/>
            </w:pPr>
          </w:p>
          <w:p w14:paraId="313B0364" w14:textId="77777777" w:rsidR="005A081A" w:rsidRDefault="005A081A" w:rsidP="00325788">
            <w:pPr>
              <w:jc w:val="both"/>
            </w:pPr>
            <w:r>
              <w:t>Signed:</w:t>
            </w:r>
          </w:p>
          <w:p w14:paraId="09FF2DA0" w14:textId="77777777" w:rsidR="005A081A" w:rsidRDefault="005A081A" w:rsidP="00325788">
            <w:pPr>
              <w:jc w:val="both"/>
            </w:pPr>
          </w:p>
          <w:p w14:paraId="552BEB8F" w14:textId="77777777" w:rsidR="005A081A" w:rsidRDefault="005A081A" w:rsidP="00325788">
            <w:pPr>
              <w:jc w:val="both"/>
            </w:pPr>
            <w:r>
              <w:t>Date:</w:t>
            </w:r>
          </w:p>
          <w:p w14:paraId="490BA3E5" w14:textId="2440633D" w:rsidR="005A081A" w:rsidRDefault="005A081A" w:rsidP="00325788">
            <w:pPr>
              <w:jc w:val="both"/>
            </w:pPr>
          </w:p>
        </w:tc>
      </w:tr>
      <w:tr w:rsidR="005A081A" w14:paraId="5EB36F7D" w14:textId="77777777" w:rsidTr="005A081A">
        <w:tc>
          <w:tcPr>
            <w:tcW w:w="4732" w:type="dxa"/>
          </w:tcPr>
          <w:p w14:paraId="0E30C961" w14:textId="77777777" w:rsidR="005A081A" w:rsidRDefault="005A081A" w:rsidP="00325788">
            <w:pPr>
              <w:jc w:val="both"/>
            </w:pPr>
            <w:r>
              <w:t>Signed for and on behalf of QE Procurement</w:t>
            </w:r>
          </w:p>
          <w:p w14:paraId="3776587D" w14:textId="77777777" w:rsidR="005A081A" w:rsidRDefault="005A081A" w:rsidP="00325788">
            <w:pPr>
              <w:jc w:val="both"/>
            </w:pPr>
            <w:r>
              <w:t>Queen Elizabeth Hospital</w:t>
            </w:r>
          </w:p>
          <w:p w14:paraId="3CCB5910" w14:textId="77777777" w:rsidR="005A081A" w:rsidRDefault="005A081A" w:rsidP="00325788">
            <w:pPr>
              <w:jc w:val="both"/>
            </w:pPr>
            <w:r>
              <w:t>Sheriff Hill</w:t>
            </w:r>
          </w:p>
          <w:p w14:paraId="258FC33F" w14:textId="77777777" w:rsidR="005A081A" w:rsidRDefault="005A081A" w:rsidP="00325788">
            <w:pPr>
              <w:jc w:val="both"/>
            </w:pPr>
            <w:r>
              <w:t>Gateshead</w:t>
            </w:r>
          </w:p>
          <w:p w14:paraId="0A969860" w14:textId="1A1F1D88" w:rsidR="005A081A" w:rsidRDefault="005A081A" w:rsidP="00325788">
            <w:pPr>
              <w:jc w:val="both"/>
            </w:pPr>
            <w:r>
              <w:t>NE9 6SX</w:t>
            </w:r>
          </w:p>
        </w:tc>
        <w:tc>
          <w:tcPr>
            <w:tcW w:w="4733" w:type="dxa"/>
          </w:tcPr>
          <w:p w14:paraId="16F6AA32" w14:textId="77777777" w:rsidR="005A081A" w:rsidRDefault="005A081A" w:rsidP="00325788">
            <w:pPr>
              <w:jc w:val="both"/>
            </w:pPr>
            <w:r>
              <w:t>Print name: Dave Burns</w:t>
            </w:r>
          </w:p>
          <w:p w14:paraId="6AA6B1A0" w14:textId="77777777" w:rsidR="005A081A" w:rsidRDefault="005A081A" w:rsidP="00325788">
            <w:pPr>
              <w:jc w:val="both"/>
            </w:pPr>
          </w:p>
          <w:p w14:paraId="4846DA3F" w14:textId="77777777" w:rsidR="005A081A" w:rsidRDefault="005A081A" w:rsidP="00325788">
            <w:pPr>
              <w:jc w:val="both"/>
            </w:pPr>
            <w:r>
              <w:t>Position: Framework manager</w:t>
            </w:r>
          </w:p>
          <w:p w14:paraId="7723EDFB" w14:textId="77777777" w:rsidR="005A081A" w:rsidRDefault="005A081A" w:rsidP="00325788">
            <w:pPr>
              <w:jc w:val="both"/>
            </w:pPr>
          </w:p>
          <w:p w14:paraId="283FC2C1" w14:textId="5D2D6026" w:rsidR="005A081A" w:rsidRDefault="005A081A" w:rsidP="00325788">
            <w:pPr>
              <w:jc w:val="both"/>
            </w:pPr>
            <w:r>
              <w:t>Signed:</w:t>
            </w:r>
          </w:p>
          <w:p w14:paraId="1410E5E8" w14:textId="77777777" w:rsidR="005A081A" w:rsidRDefault="005A081A" w:rsidP="00325788">
            <w:pPr>
              <w:jc w:val="both"/>
            </w:pPr>
          </w:p>
          <w:p w14:paraId="64BE90E7" w14:textId="77777777" w:rsidR="005A081A" w:rsidRDefault="005A081A" w:rsidP="00325788">
            <w:pPr>
              <w:jc w:val="both"/>
            </w:pPr>
            <w:r>
              <w:t>Date:</w:t>
            </w:r>
          </w:p>
          <w:p w14:paraId="4E6047E8" w14:textId="7D0C87B1" w:rsidR="005A081A" w:rsidRDefault="005A081A" w:rsidP="00325788">
            <w:pPr>
              <w:jc w:val="both"/>
            </w:pPr>
          </w:p>
        </w:tc>
      </w:tr>
    </w:tbl>
    <w:p w14:paraId="3C555397" w14:textId="77777777" w:rsidR="005A081A" w:rsidRDefault="005A081A" w:rsidP="00325788">
      <w:pPr>
        <w:jc w:val="both"/>
      </w:pPr>
    </w:p>
    <w:p w14:paraId="42EF98E8" w14:textId="14855DF8" w:rsidR="005A081A" w:rsidRPr="001667CC" w:rsidRDefault="001667CC" w:rsidP="00325788">
      <w:pPr>
        <w:widowControl w:val="0"/>
        <w:autoSpaceDE w:val="0"/>
        <w:autoSpaceDN w:val="0"/>
        <w:adjustRightInd w:val="0"/>
        <w:spacing w:after="0" w:line="239" w:lineRule="auto"/>
        <w:ind w:left="567" w:hanging="567"/>
        <w:jc w:val="both"/>
        <w:rPr>
          <w:rFonts w:ascii="Calibri" w:eastAsiaTheme="minorEastAsia" w:hAnsi="Calibri" w:cs="Calibri"/>
          <w:b/>
          <w:bCs/>
          <w:i/>
          <w:iCs/>
          <w:u w:val="single"/>
          <w:lang w:eastAsia="en-GB"/>
        </w:rPr>
      </w:pPr>
      <w:r w:rsidRPr="001667CC">
        <w:rPr>
          <w:rFonts w:ascii="Calibri" w:eastAsiaTheme="minorEastAsia" w:hAnsi="Calibri" w:cs="Calibri"/>
          <w:b/>
          <w:bCs/>
          <w:i/>
          <w:iCs/>
          <w:u w:val="single"/>
          <w:lang w:eastAsia="en-GB"/>
        </w:rPr>
        <w:t>Please ensure you complete part 2 of this document</w:t>
      </w:r>
      <w:r>
        <w:rPr>
          <w:rFonts w:ascii="Calibri" w:eastAsiaTheme="minorEastAsia" w:hAnsi="Calibri" w:cs="Calibri"/>
          <w:b/>
          <w:bCs/>
          <w:i/>
          <w:iCs/>
          <w:u w:val="single"/>
          <w:lang w:eastAsia="en-GB"/>
        </w:rPr>
        <w:t xml:space="preserve"> below:</w:t>
      </w:r>
    </w:p>
    <w:p w14:paraId="635F5501" w14:textId="77777777" w:rsidR="005A081A" w:rsidRDefault="005A081A" w:rsidP="00325788">
      <w:pPr>
        <w:jc w:val="both"/>
        <w:rPr>
          <w:rFonts w:ascii="Calibri" w:eastAsiaTheme="minorEastAsia" w:hAnsi="Calibri" w:cs="Calibri"/>
          <w:b/>
          <w:bCs/>
          <w:color w:val="548DD4"/>
          <w:sz w:val="28"/>
          <w:szCs w:val="28"/>
          <w:lang w:eastAsia="en-GB"/>
        </w:rPr>
      </w:pPr>
      <w:r>
        <w:rPr>
          <w:rFonts w:ascii="Calibri" w:eastAsiaTheme="minorEastAsia" w:hAnsi="Calibri" w:cs="Calibri"/>
          <w:b/>
          <w:bCs/>
          <w:color w:val="548DD4"/>
          <w:sz w:val="28"/>
          <w:szCs w:val="28"/>
          <w:lang w:eastAsia="en-GB"/>
        </w:rPr>
        <w:br w:type="page"/>
      </w:r>
    </w:p>
    <w:p w14:paraId="04FA65C9" w14:textId="162F7D97" w:rsidR="00137A75" w:rsidRPr="005A081A" w:rsidRDefault="001667CC" w:rsidP="00325788">
      <w:pPr>
        <w:pStyle w:val="ListParagraph"/>
        <w:widowControl w:val="0"/>
        <w:numPr>
          <w:ilvl w:val="0"/>
          <w:numId w:val="4"/>
        </w:numPr>
        <w:autoSpaceDE w:val="0"/>
        <w:autoSpaceDN w:val="0"/>
        <w:adjustRightInd w:val="0"/>
        <w:spacing w:after="0" w:line="239" w:lineRule="auto"/>
        <w:jc w:val="both"/>
        <w:rPr>
          <w:rFonts w:ascii="Times New Roman" w:eastAsiaTheme="minorEastAsia" w:hAnsi="Times New Roman" w:cs="Times New Roman"/>
          <w:sz w:val="24"/>
          <w:szCs w:val="24"/>
          <w:lang w:eastAsia="en-GB"/>
        </w:rPr>
      </w:pPr>
      <w:r>
        <w:rPr>
          <w:rFonts w:ascii="Calibri" w:eastAsiaTheme="minorEastAsia" w:hAnsi="Calibri" w:cs="Calibri"/>
          <w:b/>
          <w:bCs/>
          <w:color w:val="548DD4"/>
          <w:sz w:val="28"/>
          <w:szCs w:val="28"/>
          <w:lang w:eastAsia="en-GB"/>
        </w:rPr>
        <w:lastRenderedPageBreak/>
        <w:t xml:space="preserve">Part 2: </w:t>
      </w:r>
      <w:r w:rsidR="00137A75" w:rsidRPr="005A081A">
        <w:rPr>
          <w:rFonts w:ascii="Calibri" w:eastAsiaTheme="minorEastAsia" w:hAnsi="Calibri" w:cs="Calibri"/>
          <w:b/>
          <w:bCs/>
          <w:color w:val="548DD4"/>
          <w:sz w:val="28"/>
          <w:szCs w:val="28"/>
          <w:lang w:eastAsia="en-GB"/>
        </w:rPr>
        <w:t>Access Agreement Form</w:t>
      </w:r>
    </w:p>
    <w:p w14:paraId="151F86A5" w14:textId="77777777" w:rsidR="00137A75" w:rsidRPr="00137A75" w:rsidRDefault="00137A75" w:rsidP="00325788">
      <w:pPr>
        <w:widowControl w:val="0"/>
        <w:autoSpaceDE w:val="0"/>
        <w:autoSpaceDN w:val="0"/>
        <w:adjustRightInd w:val="0"/>
        <w:spacing w:after="0" w:line="311" w:lineRule="exact"/>
        <w:jc w:val="both"/>
        <w:rPr>
          <w:rFonts w:ascii="Times New Roman" w:eastAsiaTheme="minorEastAsia" w:hAnsi="Times New Roman" w:cs="Times New Roman"/>
          <w:sz w:val="24"/>
          <w:szCs w:val="24"/>
          <w:lang w:eastAsia="en-GB"/>
        </w:rPr>
      </w:pPr>
    </w:p>
    <w:p w14:paraId="757D2B60" w14:textId="4D5E519E" w:rsidR="00137A75" w:rsidRPr="00137A75" w:rsidRDefault="00137A75" w:rsidP="00325788">
      <w:pPr>
        <w:widowControl w:val="0"/>
        <w:overflowPunct w:val="0"/>
        <w:autoSpaceDE w:val="0"/>
        <w:autoSpaceDN w:val="0"/>
        <w:adjustRightInd w:val="0"/>
        <w:spacing w:after="0" w:line="219" w:lineRule="auto"/>
        <w:jc w:val="both"/>
        <w:rPr>
          <w:rFonts w:ascii="Times New Roman" w:eastAsiaTheme="minorEastAsia" w:hAnsi="Times New Roman" w:cs="Times New Roman"/>
          <w:sz w:val="24"/>
          <w:szCs w:val="24"/>
          <w:lang w:eastAsia="en-GB"/>
        </w:rPr>
      </w:pPr>
      <w:r w:rsidRPr="00137A75">
        <w:rPr>
          <w:rFonts w:ascii="Calibri" w:eastAsiaTheme="minorEastAsia" w:hAnsi="Calibri" w:cs="Calibri"/>
          <w:b/>
          <w:bCs/>
          <w:color w:val="548DD4"/>
          <w:sz w:val="28"/>
          <w:szCs w:val="28"/>
          <w:lang w:eastAsia="en-GB"/>
        </w:rPr>
        <w:t xml:space="preserve">Clinical </w:t>
      </w:r>
      <w:r w:rsidR="00873E0A">
        <w:rPr>
          <w:rFonts w:ascii="Calibri" w:eastAsiaTheme="minorEastAsia" w:hAnsi="Calibri" w:cs="Calibri"/>
          <w:b/>
          <w:bCs/>
          <w:color w:val="548DD4"/>
          <w:sz w:val="28"/>
          <w:szCs w:val="28"/>
          <w:lang w:eastAsia="en-GB"/>
        </w:rPr>
        <w:t>S</w:t>
      </w:r>
      <w:r w:rsidRPr="00137A75">
        <w:rPr>
          <w:rFonts w:ascii="Calibri" w:eastAsiaTheme="minorEastAsia" w:hAnsi="Calibri" w:cs="Calibri"/>
          <w:b/>
          <w:bCs/>
          <w:color w:val="548DD4"/>
          <w:sz w:val="28"/>
          <w:szCs w:val="28"/>
          <w:lang w:eastAsia="en-GB"/>
        </w:rPr>
        <w:t xml:space="preserve">oftware </w:t>
      </w:r>
      <w:r w:rsidR="00873E0A">
        <w:rPr>
          <w:rFonts w:ascii="Calibri" w:eastAsiaTheme="minorEastAsia" w:hAnsi="Calibri" w:cs="Calibri"/>
          <w:b/>
          <w:bCs/>
          <w:color w:val="548DD4"/>
          <w:sz w:val="28"/>
          <w:szCs w:val="28"/>
          <w:lang w:eastAsia="en-GB"/>
        </w:rPr>
        <w:t>(</w:t>
      </w:r>
      <w:r w:rsidRPr="00137A75">
        <w:rPr>
          <w:rFonts w:ascii="Calibri" w:eastAsiaTheme="minorEastAsia" w:hAnsi="Calibri" w:cs="Calibri"/>
          <w:b/>
          <w:bCs/>
          <w:color w:val="548DD4"/>
          <w:sz w:val="28"/>
          <w:szCs w:val="28"/>
          <w:lang w:eastAsia="en-GB"/>
        </w:rPr>
        <w:t>and Hardware) Solutions for use Healthcare (</w:t>
      </w:r>
      <w:r w:rsidR="00477D88">
        <w:rPr>
          <w:rFonts w:ascii="Calibri" w:eastAsiaTheme="minorEastAsia" w:hAnsi="Calibri" w:cs="Calibri"/>
          <w:b/>
          <w:bCs/>
          <w:color w:val="548DD4"/>
          <w:sz w:val="28"/>
          <w:szCs w:val="28"/>
          <w:lang w:eastAsia="en-GB"/>
        </w:rPr>
        <w:t>2021/S 001-002154</w:t>
      </w:r>
      <w:r w:rsidRPr="00137A75">
        <w:rPr>
          <w:rFonts w:ascii="Calibri" w:eastAsiaTheme="minorEastAsia" w:hAnsi="Calibri" w:cs="Calibri"/>
          <w:b/>
          <w:bCs/>
          <w:color w:val="548DD4"/>
          <w:sz w:val="28"/>
          <w:szCs w:val="28"/>
          <w:lang w:eastAsia="en-GB"/>
        </w:rPr>
        <w:t xml:space="preserve"> (the “Framework”)</w:t>
      </w:r>
    </w:p>
    <w:p w14:paraId="5DF5EDFF" w14:textId="77777777" w:rsidR="00137A75" w:rsidRPr="00137A75" w:rsidRDefault="00137A75" w:rsidP="00325788">
      <w:pPr>
        <w:widowControl w:val="0"/>
        <w:autoSpaceDE w:val="0"/>
        <w:autoSpaceDN w:val="0"/>
        <w:adjustRightInd w:val="0"/>
        <w:spacing w:after="0" w:line="285" w:lineRule="exact"/>
        <w:jc w:val="both"/>
        <w:rPr>
          <w:rFonts w:ascii="Times New Roman" w:eastAsiaTheme="minorEastAsia" w:hAnsi="Times New Roman" w:cs="Times New Roman"/>
          <w:sz w:val="24"/>
          <w:szCs w:val="24"/>
          <w:lang w:eastAsia="en-GB"/>
        </w:rPr>
      </w:pPr>
    </w:p>
    <w:p w14:paraId="6026B3F5" w14:textId="6931404F" w:rsidR="00477D88" w:rsidRDefault="00137A75" w:rsidP="00325788">
      <w:pPr>
        <w:widowControl w:val="0"/>
        <w:overflowPunct w:val="0"/>
        <w:autoSpaceDE w:val="0"/>
        <w:autoSpaceDN w:val="0"/>
        <w:adjustRightInd w:val="0"/>
        <w:spacing w:after="0" w:line="218" w:lineRule="auto"/>
        <w:jc w:val="both"/>
        <w:rPr>
          <w:rFonts w:ascii="Calibri" w:eastAsiaTheme="minorEastAsia" w:hAnsi="Calibri" w:cs="Calibri"/>
          <w:lang w:eastAsia="en-GB"/>
        </w:rPr>
      </w:pPr>
      <w:r w:rsidRPr="00137A75">
        <w:rPr>
          <w:rFonts w:ascii="Calibri" w:eastAsiaTheme="minorEastAsia" w:hAnsi="Calibri" w:cs="Calibri"/>
          <w:lang w:eastAsia="en-GB"/>
        </w:rPr>
        <w:t>In order to have access to the Framework Information Pack, please complete the following form and sign and return it to QE Procurement at</w:t>
      </w:r>
      <w:r w:rsidR="00477D88">
        <w:rPr>
          <w:rFonts w:ascii="Calibri" w:eastAsiaTheme="minorEastAsia" w:hAnsi="Calibri" w:cs="Calibri"/>
          <w:lang w:eastAsia="en-GB"/>
        </w:rPr>
        <w:t xml:space="preserve"> </w:t>
      </w:r>
      <w:hyperlink r:id="rId11" w:history="1">
        <w:r w:rsidR="00477D88" w:rsidRPr="00A56322">
          <w:rPr>
            <w:rStyle w:val="Hyperlink"/>
            <w:rFonts w:ascii="Calibri" w:eastAsiaTheme="minorEastAsia" w:hAnsi="Calibri" w:cs="Calibri"/>
            <w:lang w:eastAsia="en-GB"/>
          </w:rPr>
          <w:t>ghnt.clinicalit@nhs.net</w:t>
        </w:r>
      </w:hyperlink>
      <w:r w:rsidR="00477D88">
        <w:rPr>
          <w:rFonts w:ascii="Calibri" w:eastAsiaTheme="minorEastAsia" w:hAnsi="Calibri" w:cs="Calibri"/>
          <w:lang w:eastAsia="en-GB"/>
        </w:rPr>
        <w:t xml:space="preserve">. </w:t>
      </w:r>
    </w:p>
    <w:p w14:paraId="79D4C0DC" w14:textId="77777777" w:rsidR="00477D88" w:rsidRDefault="00477D88" w:rsidP="00325788">
      <w:pPr>
        <w:widowControl w:val="0"/>
        <w:overflowPunct w:val="0"/>
        <w:autoSpaceDE w:val="0"/>
        <w:autoSpaceDN w:val="0"/>
        <w:adjustRightInd w:val="0"/>
        <w:spacing w:after="0" w:line="218" w:lineRule="auto"/>
        <w:jc w:val="both"/>
        <w:rPr>
          <w:rFonts w:ascii="Times New Roman" w:eastAsiaTheme="minorEastAsia" w:hAnsi="Times New Roman" w:cs="Times New Roman"/>
          <w:sz w:val="24"/>
          <w:szCs w:val="24"/>
          <w:lang w:eastAsia="en-GB"/>
        </w:rPr>
      </w:pPr>
    </w:p>
    <w:tbl>
      <w:tblPr>
        <w:tblStyle w:val="TableGrid"/>
        <w:tblW w:w="0" w:type="auto"/>
        <w:tblLook w:val="04A0" w:firstRow="1" w:lastRow="0" w:firstColumn="1" w:lastColumn="0" w:noHBand="0" w:noVBand="1"/>
      </w:tblPr>
      <w:tblGrid>
        <w:gridCol w:w="4621"/>
        <w:gridCol w:w="4621"/>
      </w:tblGrid>
      <w:tr w:rsidR="00477D88" w14:paraId="58B478C6" w14:textId="77777777" w:rsidTr="00E008C2">
        <w:tc>
          <w:tcPr>
            <w:tcW w:w="9242" w:type="dxa"/>
            <w:gridSpan w:val="2"/>
            <w:shd w:val="clear" w:color="auto" w:fill="8DB3E2" w:themeFill="text2" w:themeFillTint="66"/>
          </w:tcPr>
          <w:p w14:paraId="2CFBF360" w14:textId="77777777" w:rsidR="00477D88" w:rsidRPr="002806DE" w:rsidRDefault="00477D88" w:rsidP="00325788">
            <w:pPr>
              <w:spacing w:before="120" w:after="240"/>
              <w:ind w:right="284"/>
              <w:jc w:val="both"/>
              <w:rPr>
                <w:rFonts w:cs="Arial"/>
                <w:b/>
                <w:color w:val="000000"/>
                <w:sz w:val="28"/>
                <w:szCs w:val="28"/>
                <w:lang w:eastAsia="en-GB"/>
              </w:rPr>
            </w:pPr>
            <w:r>
              <w:rPr>
                <w:rFonts w:cs="Arial"/>
                <w:b/>
                <w:color w:val="000000"/>
                <w:sz w:val="28"/>
                <w:szCs w:val="28"/>
                <w:lang w:eastAsia="en-GB"/>
              </w:rPr>
              <w:t>ACCESS AGREEMENT:</w:t>
            </w:r>
          </w:p>
        </w:tc>
      </w:tr>
      <w:tr w:rsidR="00477D88" w14:paraId="5AEA0892" w14:textId="77777777" w:rsidTr="00E008C2">
        <w:tc>
          <w:tcPr>
            <w:tcW w:w="4621" w:type="dxa"/>
          </w:tcPr>
          <w:p w14:paraId="1E8A2809" w14:textId="77777777" w:rsidR="00477D88" w:rsidRDefault="00477D88" w:rsidP="00325788">
            <w:pPr>
              <w:spacing w:before="120" w:after="240"/>
              <w:ind w:right="284"/>
              <w:jc w:val="both"/>
              <w:rPr>
                <w:rFonts w:cs="Arial"/>
                <w:color w:val="000000"/>
                <w:lang w:eastAsia="en-GB"/>
              </w:rPr>
            </w:pPr>
            <w:r>
              <w:rPr>
                <w:rFonts w:cs="Arial"/>
                <w:color w:val="000000"/>
                <w:lang w:eastAsia="en-GB"/>
              </w:rPr>
              <w:t>Organisation:</w:t>
            </w:r>
          </w:p>
        </w:tc>
        <w:tc>
          <w:tcPr>
            <w:tcW w:w="4621" w:type="dxa"/>
          </w:tcPr>
          <w:p w14:paraId="352EAE86" w14:textId="77777777" w:rsidR="00477D88" w:rsidRDefault="00477D88" w:rsidP="00325788">
            <w:pPr>
              <w:ind w:right="284"/>
              <w:jc w:val="both"/>
              <w:rPr>
                <w:rFonts w:cs="Arial"/>
                <w:color w:val="000000"/>
                <w:lang w:eastAsia="en-GB"/>
              </w:rPr>
            </w:pPr>
          </w:p>
        </w:tc>
      </w:tr>
      <w:tr w:rsidR="00477D88" w14:paraId="10B5FE92" w14:textId="77777777" w:rsidTr="00E008C2">
        <w:tc>
          <w:tcPr>
            <w:tcW w:w="4621" w:type="dxa"/>
          </w:tcPr>
          <w:p w14:paraId="5F57A43A" w14:textId="77777777" w:rsidR="00477D88" w:rsidRDefault="00477D88" w:rsidP="00325788">
            <w:pPr>
              <w:spacing w:before="120" w:after="240"/>
              <w:ind w:right="284"/>
              <w:jc w:val="both"/>
              <w:rPr>
                <w:rFonts w:cs="Arial"/>
                <w:color w:val="000000"/>
                <w:lang w:eastAsia="en-GB"/>
              </w:rPr>
            </w:pPr>
            <w:r>
              <w:rPr>
                <w:rFonts w:cs="Arial"/>
                <w:color w:val="000000"/>
                <w:lang w:eastAsia="en-GB"/>
              </w:rPr>
              <w:t>Name:</w:t>
            </w:r>
          </w:p>
        </w:tc>
        <w:tc>
          <w:tcPr>
            <w:tcW w:w="4621" w:type="dxa"/>
          </w:tcPr>
          <w:p w14:paraId="40442115" w14:textId="77777777" w:rsidR="00477D88" w:rsidRDefault="00477D88" w:rsidP="00325788">
            <w:pPr>
              <w:spacing w:before="120" w:after="240"/>
              <w:ind w:right="284"/>
              <w:jc w:val="both"/>
              <w:rPr>
                <w:rFonts w:cs="Arial"/>
                <w:color w:val="000000"/>
                <w:lang w:eastAsia="en-GB"/>
              </w:rPr>
            </w:pPr>
          </w:p>
        </w:tc>
      </w:tr>
      <w:tr w:rsidR="00477D88" w14:paraId="6A39AF9E" w14:textId="77777777" w:rsidTr="00E008C2">
        <w:tc>
          <w:tcPr>
            <w:tcW w:w="4621" w:type="dxa"/>
          </w:tcPr>
          <w:p w14:paraId="30F3D5A5" w14:textId="77777777" w:rsidR="00477D88" w:rsidRDefault="00477D88" w:rsidP="00325788">
            <w:pPr>
              <w:spacing w:before="120" w:after="240"/>
              <w:ind w:right="284"/>
              <w:jc w:val="both"/>
              <w:rPr>
                <w:rFonts w:cs="Arial"/>
                <w:color w:val="000000"/>
                <w:lang w:eastAsia="en-GB"/>
              </w:rPr>
            </w:pPr>
            <w:r>
              <w:rPr>
                <w:rFonts w:cs="Arial"/>
                <w:color w:val="000000"/>
                <w:lang w:eastAsia="en-GB"/>
              </w:rPr>
              <w:t>Position held (Head of Procurement or equivalent):</w:t>
            </w:r>
          </w:p>
        </w:tc>
        <w:tc>
          <w:tcPr>
            <w:tcW w:w="4621" w:type="dxa"/>
          </w:tcPr>
          <w:p w14:paraId="1557F409" w14:textId="77777777" w:rsidR="00477D88" w:rsidRDefault="00477D88" w:rsidP="00325788">
            <w:pPr>
              <w:spacing w:before="120" w:after="240"/>
              <w:ind w:right="284"/>
              <w:jc w:val="both"/>
              <w:rPr>
                <w:rFonts w:cs="Arial"/>
                <w:color w:val="000000"/>
                <w:lang w:eastAsia="en-GB"/>
              </w:rPr>
            </w:pPr>
          </w:p>
        </w:tc>
      </w:tr>
      <w:tr w:rsidR="00477D88" w14:paraId="6B573449" w14:textId="77777777" w:rsidTr="00E008C2">
        <w:tc>
          <w:tcPr>
            <w:tcW w:w="4621" w:type="dxa"/>
          </w:tcPr>
          <w:p w14:paraId="42134300" w14:textId="77777777" w:rsidR="00477D88" w:rsidRDefault="00477D88" w:rsidP="00325788">
            <w:pPr>
              <w:spacing w:before="120" w:after="240"/>
              <w:ind w:right="284"/>
              <w:jc w:val="both"/>
              <w:rPr>
                <w:rFonts w:cs="Arial"/>
                <w:color w:val="000000"/>
                <w:lang w:eastAsia="en-GB"/>
              </w:rPr>
            </w:pPr>
            <w:r>
              <w:rPr>
                <w:rFonts w:cs="Arial"/>
                <w:color w:val="000000"/>
                <w:lang w:eastAsia="en-GB"/>
              </w:rPr>
              <w:t>Address:</w:t>
            </w:r>
          </w:p>
        </w:tc>
        <w:tc>
          <w:tcPr>
            <w:tcW w:w="4621" w:type="dxa"/>
          </w:tcPr>
          <w:p w14:paraId="77FE217A" w14:textId="77777777" w:rsidR="00477D88" w:rsidRDefault="00477D88" w:rsidP="00325788">
            <w:pPr>
              <w:ind w:right="284"/>
              <w:jc w:val="both"/>
              <w:rPr>
                <w:rFonts w:cs="Arial"/>
                <w:color w:val="000000"/>
                <w:lang w:eastAsia="en-GB"/>
              </w:rPr>
            </w:pPr>
          </w:p>
        </w:tc>
      </w:tr>
      <w:tr w:rsidR="00477D88" w14:paraId="2A5D8258" w14:textId="77777777" w:rsidTr="00E008C2">
        <w:tc>
          <w:tcPr>
            <w:tcW w:w="4621" w:type="dxa"/>
          </w:tcPr>
          <w:p w14:paraId="0B7DD52D" w14:textId="77777777" w:rsidR="00477D88" w:rsidRDefault="00477D88" w:rsidP="00325788">
            <w:pPr>
              <w:spacing w:before="120" w:after="240"/>
              <w:ind w:right="284"/>
              <w:jc w:val="both"/>
              <w:rPr>
                <w:rFonts w:cs="Arial"/>
                <w:color w:val="000000"/>
                <w:lang w:eastAsia="en-GB"/>
              </w:rPr>
            </w:pPr>
            <w:r>
              <w:rPr>
                <w:rFonts w:cs="Arial"/>
                <w:color w:val="000000"/>
                <w:lang w:eastAsia="en-GB"/>
              </w:rPr>
              <w:t>Telephone:</w:t>
            </w:r>
          </w:p>
        </w:tc>
        <w:tc>
          <w:tcPr>
            <w:tcW w:w="4621" w:type="dxa"/>
          </w:tcPr>
          <w:p w14:paraId="7567CE2D" w14:textId="77777777" w:rsidR="00477D88" w:rsidRDefault="00477D88" w:rsidP="00325788">
            <w:pPr>
              <w:spacing w:before="120" w:after="240"/>
              <w:ind w:right="284"/>
              <w:jc w:val="both"/>
              <w:rPr>
                <w:rFonts w:cs="Arial"/>
                <w:color w:val="000000"/>
                <w:lang w:eastAsia="en-GB"/>
              </w:rPr>
            </w:pPr>
          </w:p>
        </w:tc>
      </w:tr>
      <w:tr w:rsidR="00477D88" w14:paraId="30D62915" w14:textId="77777777" w:rsidTr="00E008C2">
        <w:tc>
          <w:tcPr>
            <w:tcW w:w="4621" w:type="dxa"/>
          </w:tcPr>
          <w:p w14:paraId="605E3652" w14:textId="77777777" w:rsidR="00477D88" w:rsidRDefault="00477D88" w:rsidP="00325788">
            <w:pPr>
              <w:spacing w:before="120" w:after="240"/>
              <w:ind w:right="284"/>
              <w:jc w:val="both"/>
              <w:rPr>
                <w:rFonts w:cs="Arial"/>
                <w:color w:val="000000"/>
                <w:lang w:eastAsia="en-GB"/>
              </w:rPr>
            </w:pPr>
            <w:r>
              <w:rPr>
                <w:rFonts w:cs="Arial"/>
                <w:color w:val="000000"/>
                <w:lang w:eastAsia="en-GB"/>
              </w:rPr>
              <w:t>Email:</w:t>
            </w:r>
          </w:p>
        </w:tc>
        <w:tc>
          <w:tcPr>
            <w:tcW w:w="4621" w:type="dxa"/>
          </w:tcPr>
          <w:p w14:paraId="1956C527" w14:textId="77777777" w:rsidR="00477D88" w:rsidRDefault="00477D88" w:rsidP="00325788">
            <w:pPr>
              <w:spacing w:before="120" w:after="240"/>
              <w:ind w:right="284"/>
              <w:jc w:val="both"/>
              <w:rPr>
                <w:rFonts w:cs="Arial"/>
                <w:color w:val="000000"/>
                <w:lang w:eastAsia="en-GB"/>
              </w:rPr>
            </w:pPr>
          </w:p>
        </w:tc>
      </w:tr>
      <w:tr w:rsidR="00477D88" w14:paraId="0C37B47C" w14:textId="77777777" w:rsidTr="00E008C2">
        <w:tc>
          <w:tcPr>
            <w:tcW w:w="4621" w:type="dxa"/>
          </w:tcPr>
          <w:p w14:paraId="22F2E226" w14:textId="77777777" w:rsidR="00477D88" w:rsidRDefault="00477D88" w:rsidP="00325788">
            <w:pPr>
              <w:spacing w:before="120" w:after="240"/>
              <w:ind w:right="284"/>
              <w:jc w:val="both"/>
              <w:rPr>
                <w:rFonts w:cs="Arial"/>
                <w:color w:val="000000"/>
                <w:lang w:eastAsia="en-GB"/>
              </w:rPr>
            </w:pPr>
            <w:r>
              <w:rPr>
                <w:rFonts w:cs="Arial"/>
                <w:color w:val="000000"/>
                <w:lang w:eastAsia="en-GB"/>
              </w:rPr>
              <w:t>Aim of project and intended length of contract:</w:t>
            </w:r>
          </w:p>
        </w:tc>
        <w:tc>
          <w:tcPr>
            <w:tcW w:w="4621" w:type="dxa"/>
          </w:tcPr>
          <w:p w14:paraId="5ADA8546" w14:textId="77777777" w:rsidR="00477D88" w:rsidRDefault="00477D88" w:rsidP="00325788">
            <w:pPr>
              <w:spacing w:before="120" w:after="240"/>
              <w:ind w:right="284"/>
              <w:jc w:val="both"/>
              <w:rPr>
                <w:rFonts w:cs="Arial"/>
                <w:color w:val="000000"/>
                <w:lang w:eastAsia="en-GB"/>
              </w:rPr>
            </w:pPr>
          </w:p>
        </w:tc>
      </w:tr>
      <w:tr w:rsidR="00477D88" w14:paraId="5C09E029" w14:textId="77777777" w:rsidTr="00E008C2">
        <w:tc>
          <w:tcPr>
            <w:tcW w:w="4621" w:type="dxa"/>
          </w:tcPr>
          <w:p w14:paraId="5013BBA8" w14:textId="77777777" w:rsidR="00477D88" w:rsidRDefault="00477D88" w:rsidP="00325788">
            <w:pPr>
              <w:spacing w:before="120" w:after="240"/>
              <w:ind w:right="284"/>
              <w:jc w:val="both"/>
              <w:rPr>
                <w:rFonts w:cs="Arial"/>
                <w:color w:val="000000"/>
                <w:lang w:eastAsia="en-GB"/>
              </w:rPr>
            </w:pPr>
            <w:r>
              <w:rPr>
                <w:rFonts w:cs="Arial"/>
                <w:color w:val="000000"/>
                <w:lang w:eastAsia="en-GB"/>
              </w:rPr>
              <w:t>Signed for an on behalf of:</w:t>
            </w:r>
          </w:p>
        </w:tc>
        <w:tc>
          <w:tcPr>
            <w:tcW w:w="4621" w:type="dxa"/>
          </w:tcPr>
          <w:p w14:paraId="2013083B" w14:textId="3898C0E3" w:rsidR="00477D88" w:rsidRDefault="00477D88" w:rsidP="00325788">
            <w:pPr>
              <w:ind w:right="284"/>
              <w:jc w:val="both"/>
              <w:rPr>
                <w:rFonts w:cs="Arial"/>
                <w:color w:val="000000"/>
                <w:lang w:eastAsia="en-GB"/>
              </w:rPr>
            </w:pPr>
            <w:r>
              <w:rPr>
                <w:rFonts w:cs="Arial"/>
                <w:color w:val="000000"/>
                <w:lang w:eastAsia="en-GB"/>
              </w:rPr>
              <w:t xml:space="preserve">Print name: </w:t>
            </w:r>
          </w:p>
          <w:p w14:paraId="572C8713" w14:textId="77777777" w:rsidR="00477D88" w:rsidRDefault="00477D88" w:rsidP="00325788">
            <w:pPr>
              <w:ind w:right="284"/>
              <w:jc w:val="both"/>
              <w:rPr>
                <w:rFonts w:cs="Arial"/>
                <w:color w:val="000000"/>
                <w:lang w:eastAsia="en-GB"/>
              </w:rPr>
            </w:pPr>
          </w:p>
          <w:p w14:paraId="152F7E00" w14:textId="6246D019" w:rsidR="00477D88" w:rsidRDefault="00477D88" w:rsidP="00325788">
            <w:pPr>
              <w:ind w:right="284"/>
              <w:jc w:val="both"/>
              <w:rPr>
                <w:rFonts w:cs="Arial"/>
                <w:color w:val="000000"/>
                <w:lang w:eastAsia="en-GB"/>
              </w:rPr>
            </w:pPr>
            <w:r>
              <w:rPr>
                <w:rFonts w:cs="Arial"/>
                <w:color w:val="000000"/>
                <w:lang w:eastAsia="en-GB"/>
              </w:rPr>
              <w:t xml:space="preserve">Position: </w:t>
            </w:r>
          </w:p>
          <w:p w14:paraId="51AA3402" w14:textId="77777777" w:rsidR="00477D88" w:rsidRDefault="00477D88" w:rsidP="00325788">
            <w:pPr>
              <w:ind w:right="284"/>
              <w:jc w:val="both"/>
              <w:rPr>
                <w:rFonts w:cs="Arial"/>
                <w:color w:val="000000"/>
                <w:lang w:eastAsia="en-GB"/>
              </w:rPr>
            </w:pPr>
          </w:p>
          <w:p w14:paraId="5A01932D" w14:textId="099A2445" w:rsidR="00477D88" w:rsidRDefault="00477D88" w:rsidP="00325788">
            <w:pPr>
              <w:ind w:right="284"/>
              <w:jc w:val="both"/>
              <w:rPr>
                <w:rFonts w:cs="Arial"/>
                <w:color w:val="000000"/>
                <w:lang w:eastAsia="en-GB"/>
              </w:rPr>
            </w:pPr>
            <w:r>
              <w:rPr>
                <w:rFonts w:cs="Arial"/>
                <w:color w:val="000000"/>
                <w:lang w:eastAsia="en-GB"/>
              </w:rPr>
              <w:t>Signed:</w:t>
            </w:r>
          </w:p>
          <w:p w14:paraId="796E21FC" w14:textId="77777777" w:rsidR="00477D88" w:rsidRDefault="00477D88" w:rsidP="00325788">
            <w:pPr>
              <w:ind w:right="284"/>
              <w:jc w:val="both"/>
              <w:rPr>
                <w:rFonts w:cs="Arial"/>
                <w:color w:val="000000"/>
                <w:lang w:eastAsia="en-GB"/>
              </w:rPr>
            </w:pPr>
          </w:p>
          <w:p w14:paraId="4B332DFB" w14:textId="77777777" w:rsidR="00477D88" w:rsidRDefault="00477D88" w:rsidP="00325788">
            <w:pPr>
              <w:ind w:right="284"/>
              <w:jc w:val="both"/>
              <w:rPr>
                <w:rFonts w:cs="Arial"/>
                <w:color w:val="000000"/>
                <w:lang w:eastAsia="en-GB"/>
              </w:rPr>
            </w:pPr>
            <w:r>
              <w:rPr>
                <w:rFonts w:cs="Arial"/>
                <w:color w:val="000000"/>
                <w:lang w:eastAsia="en-GB"/>
              </w:rPr>
              <w:t>Date:</w:t>
            </w:r>
          </w:p>
          <w:p w14:paraId="097802A3" w14:textId="111AC639" w:rsidR="00477D88" w:rsidRDefault="00477D88" w:rsidP="00325788">
            <w:pPr>
              <w:ind w:right="284"/>
              <w:jc w:val="both"/>
              <w:rPr>
                <w:rFonts w:cs="Arial"/>
                <w:color w:val="000000"/>
                <w:lang w:eastAsia="en-GB"/>
              </w:rPr>
            </w:pPr>
          </w:p>
        </w:tc>
      </w:tr>
      <w:tr w:rsidR="00477D88" w14:paraId="5871C028" w14:textId="77777777" w:rsidTr="00E008C2">
        <w:tc>
          <w:tcPr>
            <w:tcW w:w="4621" w:type="dxa"/>
          </w:tcPr>
          <w:p w14:paraId="01E96089" w14:textId="77777777" w:rsidR="00477D88" w:rsidRDefault="00477D88" w:rsidP="00325788">
            <w:pPr>
              <w:ind w:right="284"/>
              <w:jc w:val="both"/>
              <w:rPr>
                <w:rFonts w:cs="Arial"/>
                <w:color w:val="000000"/>
                <w:lang w:eastAsia="en-GB"/>
              </w:rPr>
            </w:pPr>
            <w:r>
              <w:rPr>
                <w:rFonts w:cs="Arial"/>
                <w:color w:val="000000"/>
                <w:lang w:eastAsia="en-GB"/>
              </w:rPr>
              <w:t>Signed for and on behalf of QE Procurement</w:t>
            </w:r>
          </w:p>
          <w:p w14:paraId="712920DD" w14:textId="77777777" w:rsidR="00477D88" w:rsidRDefault="00477D88" w:rsidP="00325788">
            <w:pPr>
              <w:ind w:right="284"/>
              <w:jc w:val="both"/>
              <w:rPr>
                <w:rFonts w:cs="Arial"/>
                <w:color w:val="000000"/>
                <w:lang w:eastAsia="en-GB"/>
              </w:rPr>
            </w:pPr>
            <w:r>
              <w:rPr>
                <w:rFonts w:cs="Arial"/>
                <w:color w:val="000000"/>
                <w:lang w:eastAsia="en-GB"/>
              </w:rPr>
              <w:t>Queen Elizabeth Hospital</w:t>
            </w:r>
          </w:p>
          <w:p w14:paraId="51DEA7DC" w14:textId="77777777" w:rsidR="00477D88" w:rsidRDefault="00477D88" w:rsidP="00325788">
            <w:pPr>
              <w:ind w:right="284"/>
              <w:jc w:val="both"/>
              <w:rPr>
                <w:rFonts w:cs="Arial"/>
                <w:color w:val="000000"/>
                <w:lang w:eastAsia="en-GB"/>
              </w:rPr>
            </w:pPr>
            <w:r>
              <w:rPr>
                <w:rFonts w:cs="Arial"/>
                <w:color w:val="000000"/>
                <w:lang w:eastAsia="en-GB"/>
              </w:rPr>
              <w:t>Sheriff Hill</w:t>
            </w:r>
          </w:p>
          <w:p w14:paraId="66F74ED9" w14:textId="77777777" w:rsidR="00477D88" w:rsidRDefault="00477D88" w:rsidP="00325788">
            <w:pPr>
              <w:ind w:right="284"/>
              <w:jc w:val="both"/>
              <w:rPr>
                <w:rFonts w:cs="Arial"/>
                <w:color w:val="000000"/>
                <w:lang w:eastAsia="en-GB"/>
              </w:rPr>
            </w:pPr>
            <w:r>
              <w:rPr>
                <w:rFonts w:cs="Arial"/>
                <w:color w:val="000000"/>
                <w:lang w:eastAsia="en-GB"/>
              </w:rPr>
              <w:t>Gateshead</w:t>
            </w:r>
          </w:p>
          <w:p w14:paraId="65DA9124" w14:textId="67B6B2D4" w:rsidR="00477D88" w:rsidRDefault="00477D88" w:rsidP="00325788">
            <w:pPr>
              <w:ind w:right="284"/>
              <w:jc w:val="both"/>
              <w:rPr>
                <w:rFonts w:cs="Arial"/>
                <w:color w:val="000000"/>
                <w:lang w:eastAsia="en-GB"/>
              </w:rPr>
            </w:pPr>
            <w:r>
              <w:rPr>
                <w:rFonts w:cs="Arial"/>
                <w:color w:val="000000"/>
                <w:lang w:eastAsia="en-GB"/>
              </w:rPr>
              <w:t>NE9 6SX</w:t>
            </w:r>
          </w:p>
        </w:tc>
        <w:tc>
          <w:tcPr>
            <w:tcW w:w="4621" w:type="dxa"/>
          </w:tcPr>
          <w:p w14:paraId="0CFEF357" w14:textId="0577D5A5" w:rsidR="00477D88" w:rsidRDefault="00477D88" w:rsidP="00325788">
            <w:pPr>
              <w:ind w:right="284"/>
              <w:jc w:val="both"/>
              <w:rPr>
                <w:rFonts w:cs="Arial"/>
                <w:color w:val="000000"/>
                <w:lang w:eastAsia="en-GB"/>
              </w:rPr>
            </w:pPr>
            <w:r>
              <w:rPr>
                <w:rFonts w:cs="Arial"/>
                <w:color w:val="000000"/>
                <w:lang w:eastAsia="en-GB"/>
              </w:rPr>
              <w:t>Print name: Dave Burns</w:t>
            </w:r>
          </w:p>
          <w:p w14:paraId="614BDE26" w14:textId="77777777" w:rsidR="00477D88" w:rsidRDefault="00477D88" w:rsidP="00325788">
            <w:pPr>
              <w:ind w:right="284"/>
              <w:jc w:val="both"/>
              <w:rPr>
                <w:rFonts w:cs="Arial"/>
                <w:color w:val="000000"/>
                <w:lang w:eastAsia="en-GB"/>
              </w:rPr>
            </w:pPr>
          </w:p>
          <w:p w14:paraId="2BC9FB3E" w14:textId="36965563" w:rsidR="00477D88" w:rsidRDefault="00477D88" w:rsidP="00325788">
            <w:pPr>
              <w:ind w:right="284"/>
              <w:jc w:val="both"/>
              <w:rPr>
                <w:rFonts w:cs="Arial"/>
                <w:color w:val="000000"/>
                <w:lang w:eastAsia="en-GB"/>
              </w:rPr>
            </w:pPr>
            <w:r>
              <w:rPr>
                <w:rFonts w:cs="Arial"/>
                <w:color w:val="000000"/>
                <w:lang w:eastAsia="en-GB"/>
              </w:rPr>
              <w:t>Position: Framework Manager</w:t>
            </w:r>
          </w:p>
          <w:p w14:paraId="40567AED" w14:textId="77777777" w:rsidR="00477D88" w:rsidRDefault="00477D88" w:rsidP="00325788">
            <w:pPr>
              <w:ind w:right="284"/>
              <w:jc w:val="both"/>
              <w:rPr>
                <w:rFonts w:cs="Arial"/>
                <w:color w:val="000000"/>
                <w:lang w:eastAsia="en-GB"/>
              </w:rPr>
            </w:pPr>
          </w:p>
          <w:p w14:paraId="7EB83A8F" w14:textId="50B6A645" w:rsidR="00477D88" w:rsidRDefault="00477D88" w:rsidP="00325788">
            <w:pPr>
              <w:ind w:right="284"/>
              <w:jc w:val="both"/>
              <w:rPr>
                <w:rFonts w:cs="Arial"/>
                <w:color w:val="000000"/>
                <w:lang w:eastAsia="en-GB"/>
              </w:rPr>
            </w:pPr>
            <w:r>
              <w:rPr>
                <w:rFonts w:cs="Arial"/>
                <w:color w:val="000000"/>
                <w:lang w:eastAsia="en-GB"/>
              </w:rPr>
              <w:t>Signed:</w:t>
            </w:r>
          </w:p>
          <w:p w14:paraId="0A158C8C" w14:textId="77777777" w:rsidR="00477D88" w:rsidRDefault="00477D88" w:rsidP="00325788">
            <w:pPr>
              <w:ind w:right="284"/>
              <w:jc w:val="both"/>
              <w:rPr>
                <w:rFonts w:cs="Arial"/>
                <w:color w:val="000000"/>
                <w:lang w:eastAsia="en-GB"/>
              </w:rPr>
            </w:pPr>
          </w:p>
          <w:p w14:paraId="3C8DC122" w14:textId="77777777" w:rsidR="00477D88" w:rsidRDefault="00477D88" w:rsidP="00325788">
            <w:pPr>
              <w:ind w:right="284"/>
              <w:jc w:val="both"/>
              <w:rPr>
                <w:rFonts w:cs="Arial"/>
                <w:color w:val="000000"/>
                <w:lang w:eastAsia="en-GB"/>
              </w:rPr>
            </w:pPr>
            <w:r>
              <w:rPr>
                <w:rFonts w:cs="Arial"/>
                <w:color w:val="000000"/>
                <w:lang w:eastAsia="en-GB"/>
              </w:rPr>
              <w:t>Date:</w:t>
            </w:r>
          </w:p>
          <w:p w14:paraId="7CAB7343" w14:textId="77BD846A" w:rsidR="00477D88" w:rsidRDefault="00477D88" w:rsidP="00325788">
            <w:pPr>
              <w:ind w:right="284"/>
              <w:jc w:val="both"/>
              <w:rPr>
                <w:rFonts w:cs="Arial"/>
                <w:color w:val="000000"/>
                <w:lang w:eastAsia="en-GB"/>
              </w:rPr>
            </w:pPr>
          </w:p>
        </w:tc>
      </w:tr>
    </w:tbl>
    <w:p w14:paraId="18A5929F" w14:textId="77777777" w:rsidR="00137A75" w:rsidRDefault="00137A75" w:rsidP="00477D88">
      <w:pPr>
        <w:widowControl w:val="0"/>
        <w:overflowPunct w:val="0"/>
        <w:autoSpaceDE w:val="0"/>
        <w:autoSpaceDN w:val="0"/>
        <w:adjustRightInd w:val="0"/>
        <w:spacing w:after="0" w:line="218" w:lineRule="auto"/>
      </w:pPr>
    </w:p>
    <w:sectPr w:rsidR="00137A75" w:rsidSect="00A062F5">
      <w:headerReference w:type="default" r:id="rId12"/>
      <w:pgSz w:w="11906" w:h="16838"/>
      <w:pgMar w:top="1440" w:right="991"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0352D8" w14:textId="77777777" w:rsidR="00740FA2" w:rsidRDefault="00740FA2" w:rsidP="003D0D7B">
      <w:pPr>
        <w:spacing w:after="0" w:line="240" w:lineRule="auto"/>
      </w:pPr>
      <w:r>
        <w:separator/>
      </w:r>
    </w:p>
  </w:endnote>
  <w:endnote w:type="continuationSeparator" w:id="0">
    <w:p w14:paraId="72014D9F" w14:textId="77777777" w:rsidR="00740FA2" w:rsidRDefault="00740FA2" w:rsidP="003D0D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1C40C0" w14:textId="77777777" w:rsidR="00740FA2" w:rsidRDefault="00740FA2" w:rsidP="003D0D7B">
      <w:pPr>
        <w:spacing w:after="0" w:line="240" w:lineRule="auto"/>
      </w:pPr>
      <w:r>
        <w:separator/>
      </w:r>
    </w:p>
  </w:footnote>
  <w:footnote w:type="continuationSeparator" w:id="0">
    <w:p w14:paraId="2A3DC5A0" w14:textId="77777777" w:rsidR="00740FA2" w:rsidRDefault="00740FA2" w:rsidP="003D0D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684F73" w14:textId="31C2C7F6" w:rsidR="003D0D7B" w:rsidRDefault="003D0D7B" w:rsidP="003D0D7B">
    <w:pPr>
      <w:pStyle w:val="Header"/>
      <w:jc w:val="right"/>
    </w:pPr>
    <w:r w:rsidRPr="00DF569B">
      <w:rPr>
        <w:noProof/>
        <w:lang w:eastAsia="en-GB"/>
      </w:rPr>
      <w:drawing>
        <wp:inline distT="0" distB="0" distL="0" distR="0" wp14:anchorId="187DF53F" wp14:editId="3336334D">
          <wp:extent cx="2286000" cy="685800"/>
          <wp:effectExtent l="25400" t="0" r="0" b="0"/>
          <wp:docPr id="5" name="P 2"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7" name="P 2" descr="Text&#10;&#10;Description automatically generated"/>
                  <pic:cNvPicPr>
                    <a:picLocks noGrp="1"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90205" cy="68706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2CD6"/>
    <w:multiLevelType w:val="hybridMultilevel"/>
    <w:tmpl w:val="000072AE"/>
    <w:lvl w:ilvl="0" w:tplc="00006952">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AF1"/>
    <w:multiLevelType w:val="hybridMultilevel"/>
    <w:tmpl w:val="000041BB"/>
    <w:lvl w:ilvl="0" w:tplc="000026E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5F90"/>
    <w:multiLevelType w:val="hybridMultilevel"/>
    <w:tmpl w:val="9ABC9A48"/>
    <w:lvl w:ilvl="0" w:tplc="34CE2F9C">
      <w:start w:val="1"/>
      <w:numFmt w:val="decimal"/>
      <w:lvlText w:val="%1."/>
      <w:lvlJc w:val="left"/>
      <w:pPr>
        <w:tabs>
          <w:tab w:val="num" w:pos="360"/>
        </w:tabs>
        <w:ind w:left="360" w:hanging="360"/>
      </w:pPr>
      <w:rPr>
        <w:rFonts w:asciiTheme="minorHAnsi" w:hAnsiTheme="minorHAnsi" w:cstheme="minorHAnsi" w:hint="default"/>
        <w:b/>
        <w:bCs/>
        <w:color w:val="548DD4"/>
        <w:sz w:val="28"/>
        <w:szCs w:val="28"/>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6784"/>
    <w:multiLevelType w:val="hybridMultilevel"/>
    <w:tmpl w:val="00004AE1"/>
    <w:lvl w:ilvl="0" w:tplc="00003D6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B7B2921"/>
    <w:multiLevelType w:val="hybridMultilevel"/>
    <w:tmpl w:val="0ED07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4E47EE0"/>
    <w:multiLevelType w:val="hybridMultilevel"/>
    <w:tmpl w:val="7B42FEF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3380021"/>
    <w:multiLevelType w:val="hybridMultilevel"/>
    <w:tmpl w:val="28A464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A591918"/>
    <w:multiLevelType w:val="multilevel"/>
    <w:tmpl w:val="74FA11B4"/>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w:lvlJc w:val="left"/>
      <w:pPr>
        <w:tabs>
          <w:tab w:val="num" w:pos="1418"/>
        </w:tabs>
        <w:ind w:left="1418" w:hanging="851"/>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num w:numId="1">
    <w:abstractNumId w:val="0"/>
  </w:num>
  <w:num w:numId="2">
    <w:abstractNumId w:val="4"/>
  </w:num>
  <w:num w:numId="3">
    <w:abstractNumId w:val="1"/>
  </w:num>
  <w:num w:numId="4">
    <w:abstractNumId w:val="3"/>
  </w:num>
  <w:num w:numId="5">
    <w:abstractNumId w:val="2"/>
  </w:num>
  <w:num w:numId="6">
    <w:abstractNumId w:val="7"/>
  </w:num>
  <w:num w:numId="7">
    <w:abstractNumId w:val="6"/>
  </w:num>
  <w:num w:numId="8">
    <w:abstractNumId w:val="5"/>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A75"/>
    <w:rsid w:val="00044A5E"/>
    <w:rsid w:val="000B51E4"/>
    <w:rsid w:val="001034FF"/>
    <w:rsid w:val="00137A75"/>
    <w:rsid w:val="00153AE3"/>
    <w:rsid w:val="001667CC"/>
    <w:rsid w:val="002524FC"/>
    <w:rsid w:val="002B2EAE"/>
    <w:rsid w:val="00325788"/>
    <w:rsid w:val="003D0D7B"/>
    <w:rsid w:val="0041467C"/>
    <w:rsid w:val="00477D88"/>
    <w:rsid w:val="004A47ED"/>
    <w:rsid w:val="004C5F2B"/>
    <w:rsid w:val="0051607B"/>
    <w:rsid w:val="005366D1"/>
    <w:rsid w:val="005A081A"/>
    <w:rsid w:val="005D1672"/>
    <w:rsid w:val="005D616B"/>
    <w:rsid w:val="0061207F"/>
    <w:rsid w:val="006746D9"/>
    <w:rsid w:val="0068497C"/>
    <w:rsid w:val="0070578F"/>
    <w:rsid w:val="00733335"/>
    <w:rsid w:val="00740FA2"/>
    <w:rsid w:val="00761AA4"/>
    <w:rsid w:val="007A3C46"/>
    <w:rsid w:val="00812EEC"/>
    <w:rsid w:val="00873E0A"/>
    <w:rsid w:val="008C3708"/>
    <w:rsid w:val="009472A6"/>
    <w:rsid w:val="00A062F5"/>
    <w:rsid w:val="00A84B30"/>
    <w:rsid w:val="00A924A6"/>
    <w:rsid w:val="00B9124B"/>
    <w:rsid w:val="00CB4EB0"/>
    <w:rsid w:val="00DC7A70"/>
    <w:rsid w:val="00E21659"/>
    <w:rsid w:val="00E25F01"/>
    <w:rsid w:val="00F605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94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7A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7A75"/>
    <w:rPr>
      <w:rFonts w:ascii="Tahoma" w:hAnsi="Tahoma" w:cs="Tahoma"/>
      <w:sz w:val="16"/>
      <w:szCs w:val="16"/>
    </w:rPr>
  </w:style>
  <w:style w:type="character" w:styleId="CommentReference">
    <w:name w:val="annotation reference"/>
    <w:basedOn w:val="DefaultParagraphFont"/>
    <w:uiPriority w:val="99"/>
    <w:semiHidden/>
    <w:unhideWhenUsed/>
    <w:rsid w:val="00812EEC"/>
    <w:rPr>
      <w:sz w:val="16"/>
      <w:szCs w:val="16"/>
    </w:rPr>
  </w:style>
  <w:style w:type="paragraph" w:styleId="CommentText">
    <w:name w:val="annotation text"/>
    <w:basedOn w:val="Normal"/>
    <w:link w:val="CommentTextChar"/>
    <w:uiPriority w:val="99"/>
    <w:semiHidden/>
    <w:unhideWhenUsed/>
    <w:rsid w:val="00812EEC"/>
    <w:pPr>
      <w:spacing w:line="240" w:lineRule="auto"/>
    </w:pPr>
    <w:rPr>
      <w:sz w:val="20"/>
      <w:szCs w:val="20"/>
    </w:rPr>
  </w:style>
  <w:style w:type="character" w:customStyle="1" w:styleId="CommentTextChar">
    <w:name w:val="Comment Text Char"/>
    <w:basedOn w:val="DefaultParagraphFont"/>
    <w:link w:val="CommentText"/>
    <w:uiPriority w:val="99"/>
    <w:semiHidden/>
    <w:rsid w:val="00812EEC"/>
    <w:rPr>
      <w:sz w:val="20"/>
      <w:szCs w:val="20"/>
    </w:rPr>
  </w:style>
  <w:style w:type="paragraph" w:styleId="CommentSubject">
    <w:name w:val="annotation subject"/>
    <w:basedOn w:val="CommentText"/>
    <w:next w:val="CommentText"/>
    <w:link w:val="CommentSubjectChar"/>
    <w:uiPriority w:val="99"/>
    <w:semiHidden/>
    <w:unhideWhenUsed/>
    <w:rsid w:val="00812EEC"/>
    <w:rPr>
      <w:b/>
      <w:bCs/>
    </w:rPr>
  </w:style>
  <w:style w:type="character" w:customStyle="1" w:styleId="CommentSubjectChar">
    <w:name w:val="Comment Subject Char"/>
    <w:basedOn w:val="CommentTextChar"/>
    <w:link w:val="CommentSubject"/>
    <w:uiPriority w:val="99"/>
    <w:semiHidden/>
    <w:rsid w:val="00812EEC"/>
    <w:rPr>
      <w:b/>
      <w:bCs/>
      <w:sz w:val="20"/>
      <w:szCs w:val="20"/>
    </w:rPr>
  </w:style>
  <w:style w:type="paragraph" w:styleId="ListParagraph">
    <w:name w:val="List Paragraph"/>
    <w:basedOn w:val="Normal"/>
    <w:uiPriority w:val="34"/>
    <w:qFormat/>
    <w:rsid w:val="00A84B30"/>
    <w:pPr>
      <w:ind w:left="720"/>
      <w:contextualSpacing/>
    </w:pPr>
  </w:style>
  <w:style w:type="paragraph" w:styleId="NoSpacing">
    <w:name w:val="No Spacing"/>
    <w:uiPriority w:val="1"/>
    <w:qFormat/>
    <w:rsid w:val="003D0D7B"/>
    <w:pPr>
      <w:spacing w:after="0" w:line="240" w:lineRule="auto"/>
    </w:pPr>
  </w:style>
  <w:style w:type="paragraph" w:styleId="Header">
    <w:name w:val="header"/>
    <w:basedOn w:val="Normal"/>
    <w:link w:val="HeaderChar"/>
    <w:uiPriority w:val="99"/>
    <w:unhideWhenUsed/>
    <w:rsid w:val="003D0D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0D7B"/>
  </w:style>
  <w:style w:type="paragraph" w:styleId="Footer">
    <w:name w:val="footer"/>
    <w:basedOn w:val="Normal"/>
    <w:link w:val="FooterChar"/>
    <w:uiPriority w:val="99"/>
    <w:unhideWhenUsed/>
    <w:rsid w:val="003D0D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0D7B"/>
  </w:style>
  <w:style w:type="character" w:styleId="Hyperlink">
    <w:name w:val="Hyperlink"/>
    <w:basedOn w:val="DefaultParagraphFont"/>
    <w:uiPriority w:val="99"/>
    <w:unhideWhenUsed/>
    <w:rsid w:val="00477D88"/>
    <w:rPr>
      <w:color w:val="0000FF" w:themeColor="hyperlink"/>
      <w:u w:val="single"/>
    </w:rPr>
  </w:style>
  <w:style w:type="character" w:customStyle="1" w:styleId="UnresolvedMention">
    <w:name w:val="Unresolved Mention"/>
    <w:basedOn w:val="DefaultParagraphFont"/>
    <w:uiPriority w:val="99"/>
    <w:semiHidden/>
    <w:unhideWhenUsed/>
    <w:rsid w:val="00477D88"/>
    <w:rPr>
      <w:color w:val="605E5C"/>
      <w:shd w:val="clear" w:color="auto" w:fill="E1DFDD"/>
    </w:rPr>
  </w:style>
  <w:style w:type="table" w:styleId="TableGrid">
    <w:name w:val="Table Grid"/>
    <w:basedOn w:val="TableNormal"/>
    <w:uiPriority w:val="59"/>
    <w:rsid w:val="00477D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7A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7A75"/>
    <w:rPr>
      <w:rFonts w:ascii="Tahoma" w:hAnsi="Tahoma" w:cs="Tahoma"/>
      <w:sz w:val="16"/>
      <w:szCs w:val="16"/>
    </w:rPr>
  </w:style>
  <w:style w:type="character" w:styleId="CommentReference">
    <w:name w:val="annotation reference"/>
    <w:basedOn w:val="DefaultParagraphFont"/>
    <w:uiPriority w:val="99"/>
    <w:semiHidden/>
    <w:unhideWhenUsed/>
    <w:rsid w:val="00812EEC"/>
    <w:rPr>
      <w:sz w:val="16"/>
      <w:szCs w:val="16"/>
    </w:rPr>
  </w:style>
  <w:style w:type="paragraph" w:styleId="CommentText">
    <w:name w:val="annotation text"/>
    <w:basedOn w:val="Normal"/>
    <w:link w:val="CommentTextChar"/>
    <w:uiPriority w:val="99"/>
    <w:semiHidden/>
    <w:unhideWhenUsed/>
    <w:rsid w:val="00812EEC"/>
    <w:pPr>
      <w:spacing w:line="240" w:lineRule="auto"/>
    </w:pPr>
    <w:rPr>
      <w:sz w:val="20"/>
      <w:szCs w:val="20"/>
    </w:rPr>
  </w:style>
  <w:style w:type="character" w:customStyle="1" w:styleId="CommentTextChar">
    <w:name w:val="Comment Text Char"/>
    <w:basedOn w:val="DefaultParagraphFont"/>
    <w:link w:val="CommentText"/>
    <w:uiPriority w:val="99"/>
    <w:semiHidden/>
    <w:rsid w:val="00812EEC"/>
    <w:rPr>
      <w:sz w:val="20"/>
      <w:szCs w:val="20"/>
    </w:rPr>
  </w:style>
  <w:style w:type="paragraph" w:styleId="CommentSubject">
    <w:name w:val="annotation subject"/>
    <w:basedOn w:val="CommentText"/>
    <w:next w:val="CommentText"/>
    <w:link w:val="CommentSubjectChar"/>
    <w:uiPriority w:val="99"/>
    <w:semiHidden/>
    <w:unhideWhenUsed/>
    <w:rsid w:val="00812EEC"/>
    <w:rPr>
      <w:b/>
      <w:bCs/>
    </w:rPr>
  </w:style>
  <w:style w:type="character" w:customStyle="1" w:styleId="CommentSubjectChar">
    <w:name w:val="Comment Subject Char"/>
    <w:basedOn w:val="CommentTextChar"/>
    <w:link w:val="CommentSubject"/>
    <w:uiPriority w:val="99"/>
    <w:semiHidden/>
    <w:rsid w:val="00812EEC"/>
    <w:rPr>
      <w:b/>
      <w:bCs/>
      <w:sz w:val="20"/>
      <w:szCs w:val="20"/>
    </w:rPr>
  </w:style>
  <w:style w:type="paragraph" w:styleId="ListParagraph">
    <w:name w:val="List Paragraph"/>
    <w:basedOn w:val="Normal"/>
    <w:uiPriority w:val="34"/>
    <w:qFormat/>
    <w:rsid w:val="00A84B30"/>
    <w:pPr>
      <w:ind w:left="720"/>
      <w:contextualSpacing/>
    </w:pPr>
  </w:style>
  <w:style w:type="paragraph" w:styleId="NoSpacing">
    <w:name w:val="No Spacing"/>
    <w:uiPriority w:val="1"/>
    <w:qFormat/>
    <w:rsid w:val="003D0D7B"/>
    <w:pPr>
      <w:spacing w:after="0" w:line="240" w:lineRule="auto"/>
    </w:pPr>
  </w:style>
  <w:style w:type="paragraph" w:styleId="Header">
    <w:name w:val="header"/>
    <w:basedOn w:val="Normal"/>
    <w:link w:val="HeaderChar"/>
    <w:uiPriority w:val="99"/>
    <w:unhideWhenUsed/>
    <w:rsid w:val="003D0D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0D7B"/>
  </w:style>
  <w:style w:type="paragraph" w:styleId="Footer">
    <w:name w:val="footer"/>
    <w:basedOn w:val="Normal"/>
    <w:link w:val="FooterChar"/>
    <w:uiPriority w:val="99"/>
    <w:unhideWhenUsed/>
    <w:rsid w:val="003D0D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0D7B"/>
  </w:style>
  <w:style w:type="character" w:styleId="Hyperlink">
    <w:name w:val="Hyperlink"/>
    <w:basedOn w:val="DefaultParagraphFont"/>
    <w:uiPriority w:val="99"/>
    <w:unhideWhenUsed/>
    <w:rsid w:val="00477D88"/>
    <w:rPr>
      <w:color w:val="0000FF" w:themeColor="hyperlink"/>
      <w:u w:val="single"/>
    </w:rPr>
  </w:style>
  <w:style w:type="character" w:customStyle="1" w:styleId="UnresolvedMention">
    <w:name w:val="Unresolved Mention"/>
    <w:basedOn w:val="DefaultParagraphFont"/>
    <w:uiPriority w:val="99"/>
    <w:semiHidden/>
    <w:unhideWhenUsed/>
    <w:rsid w:val="00477D88"/>
    <w:rPr>
      <w:color w:val="605E5C"/>
      <w:shd w:val="clear" w:color="auto" w:fill="E1DFDD"/>
    </w:rPr>
  </w:style>
  <w:style w:type="table" w:styleId="TableGrid">
    <w:name w:val="Table Grid"/>
    <w:basedOn w:val="TableNormal"/>
    <w:uiPriority w:val="59"/>
    <w:rsid w:val="00477D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50974">
      <w:bodyDiv w:val="1"/>
      <w:marLeft w:val="0"/>
      <w:marRight w:val="0"/>
      <w:marTop w:val="0"/>
      <w:marBottom w:val="0"/>
      <w:divBdr>
        <w:top w:val="none" w:sz="0" w:space="0" w:color="auto"/>
        <w:left w:val="none" w:sz="0" w:space="0" w:color="auto"/>
        <w:bottom w:val="none" w:sz="0" w:space="0" w:color="auto"/>
        <w:right w:val="none" w:sz="0" w:space="0" w:color="auto"/>
      </w:divBdr>
      <w:divsChild>
        <w:div w:id="41444045">
          <w:marLeft w:val="0"/>
          <w:marRight w:val="0"/>
          <w:marTop w:val="0"/>
          <w:marBottom w:val="0"/>
          <w:divBdr>
            <w:top w:val="none" w:sz="0" w:space="0" w:color="auto"/>
            <w:left w:val="none" w:sz="0" w:space="0" w:color="auto"/>
            <w:bottom w:val="none" w:sz="0" w:space="0" w:color="auto"/>
            <w:right w:val="none" w:sz="0" w:space="0" w:color="auto"/>
          </w:divBdr>
        </w:div>
      </w:divsChild>
    </w:div>
    <w:div w:id="171605532">
      <w:bodyDiv w:val="1"/>
      <w:marLeft w:val="0"/>
      <w:marRight w:val="0"/>
      <w:marTop w:val="0"/>
      <w:marBottom w:val="0"/>
      <w:divBdr>
        <w:top w:val="none" w:sz="0" w:space="0" w:color="auto"/>
        <w:left w:val="none" w:sz="0" w:space="0" w:color="auto"/>
        <w:bottom w:val="none" w:sz="0" w:space="0" w:color="auto"/>
        <w:right w:val="none" w:sz="0" w:space="0" w:color="auto"/>
      </w:divBdr>
    </w:div>
    <w:div w:id="1355695197">
      <w:bodyDiv w:val="1"/>
      <w:marLeft w:val="0"/>
      <w:marRight w:val="0"/>
      <w:marTop w:val="0"/>
      <w:marBottom w:val="0"/>
      <w:divBdr>
        <w:top w:val="none" w:sz="0" w:space="0" w:color="auto"/>
        <w:left w:val="none" w:sz="0" w:space="0" w:color="auto"/>
        <w:bottom w:val="none" w:sz="0" w:space="0" w:color="auto"/>
        <w:right w:val="none" w:sz="0" w:space="0" w:color="auto"/>
      </w:divBdr>
    </w:div>
    <w:div w:id="154339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hnt.clinicalit@nhs.net" TargetMode="External"/><Relationship Id="rId5" Type="http://schemas.openxmlformats.org/officeDocument/2006/relationships/settings" Target="settings.xml"/><Relationship Id="rId10" Type="http://schemas.openxmlformats.org/officeDocument/2006/relationships/hyperlink" Target="mailto:ghnt.qeframeworks@nhs.net" TargetMode="External"/><Relationship Id="rId4" Type="http://schemas.microsoft.com/office/2007/relationships/stylesWithEffects" Target="stylesWithEffects.xml"/><Relationship Id="rId9" Type="http://schemas.openxmlformats.org/officeDocument/2006/relationships/hyperlink" Target="mailto:ghnt.clinicalit@nhs.ne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1B56C-4D82-4FD8-B15B-1F6E98D37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1432</Words>
  <Characters>8165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James</dc:creator>
  <cp:lastModifiedBy>Anderson Robert (RR7) Gateshead Health</cp:lastModifiedBy>
  <cp:revision>2</cp:revision>
  <dcterms:created xsi:type="dcterms:W3CDTF">2021-03-03T09:35:00Z</dcterms:created>
  <dcterms:modified xsi:type="dcterms:W3CDTF">2021-03-03T09:35:00Z</dcterms:modified>
</cp:coreProperties>
</file>